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B71A" w14:textId="5B35982D" w:rsidR="003A358E" w:rsidRDefault="003A358E" w:rsidP="00AD3061">
      <w:pPr>
        <w:ind w:left="1440"/>
        <w:jc w:val="center"/>
        <w:rPr>
          <w:noProof/>
        </w:rPr>
      </w:pPr>
      <w:r>
        <w:rPr>
          <w:noProof/>
        </w:rPr>
        <w:t xml:space="preserve">                                                                                               </w:t>
      </w:r>
    </w:p>
    <w:p w14:paraId="03D8ED2D" w14:textId="6748B093" w:rsidR="003B6147" w:rsidRPr="005C10C3" w:rsidRDefault="003E27F6" w:rsidP="003A358E">
      <w:pPr>
        <w:tabs>
          <w:tab w:val="left" w:pos="-2127"/>
          <w:tab w:val="left" w:pos="2977"/>
          <w:tab w:val="right" w:pos="9072"/>
        </w:tabs>
        <w:spacing w:before="120" w:line="240" w:lineRule="exact"/>
        <w:jc w:val="both"/>
        <w:rPr>
          <w:rFonts w:cs="Arial"/>
          <w:sz w:val="16"/>
          <w:szCs w:val="16"/>
        </w:rPr>
      </w:pPr>
      <w:r w:rsidRPr="005C10C3">
        <w:rPr>
          <w:rFonts w:cs="Arial"/>
          <w:sz w:val="16"/>
          <w:szCs w:val="16"/>
        </w:rPr>
        <w:t>Hajdrihova ul</w:t>
      </w:r>
      <w:r w:rsidR="00605543" w:rsidRPr="005C10C3">
        <w:rPr>
          <w:rFonts w:cs="Arial"/>
          <w:sz w:val="16"/>
          <w:szCs w:val="16"/>
        </w:rPr>
        <w:t xml:space="preserve">ica </w:t>
      </w:r>
      <w:r w:rsidRPr="005C10C3">
        <w:rPr>
          <w:rFonts w:cs="Arial"/>
          <w:sz w:val="16"/>
          <w:szCs w:val="16"/>
        </w:rPr>
        <w:t>2a</w:t>
      </w:r>
      <w:r w:rsidR="00DD56FF" w:rsidRPr="005C10C3">
        <w:rPr>
          <w:rFonts w:cs="Arial"/>
          <w:sz w:val="16"/>
          <w:szCs w:val="16"/>
        </w:rPr>
        <w:t>, 1000 Ljubljana</w:t>
      </w:r>
      <w:r w:rsidR="00DD56FF" w:rsidRPr="005C10C3">
        <w:rPr>
          <w:rFonts w:cs="Arial"/>
          <w:sz w:val="16"/>
          <w:szCs w:val="16"/>
        </w:rPr>
        <w:tab/>
      </w:r>
    </w:p>
    <w:p w14:paraId="2A24BE11" w14:textId="77777777" w:rsidR="003B6147" w:rsidRPr="005C10C3" w:rsidRDefault="003B6147" w:rsidP="003A358E">
      <w:pPr>
        <w:tabs>
          <w:tab w:val="left" w:pos="-2127"/>
          <w:tab w:val="left" w:pos="2977"/>
          <w:tab w:val="right" w:pos="9072"/>
        </w:tabs>
        <w:spacing w:before="120" w:line="240" w:lineRule="exact"/>
        <w:jc w:val="both"/>
        <w:rPr>
          <w:rFonts w:cs="Arial"/>
          <w:sz w:val="16"/>
          <w:szCs w:val="16"/>
        </w:rPr>
      </w:pPr>
      <w:r w:rsidRPr="005C10C3">
        <w:rPr>
          <w:rFonts w:cs="Arial"/>
          <w:sz w:val="16"/>
          <w:szCs w:val="16"/>
        </w:rPr>
        <w:tab/>
      </w:r>
    </w:p>
    <w:p w14:paraId="35F0DC71" w14:textId="6FFF2469" w:rsidR="00DD56FF" w:rsidRPr="005C10C3" w:rsidRDefault="00DD56FF" w:rsidP="005C10C3">
      <w:pPr>
        <w:tabs>
          <w:tab w:val="left" w:pos="-2127"/>
          <w:tab w:val="left" w:pos="2977"/>
          <w:tab w:val="right" w:pos="9072"/>
        </w:tabs>
        <w:spacing w:before="120" w:line="240" w:lineRule="exact"/>
        <w:ind w:firstLine="4253"/>
        <w:jc w:val="both"/>
        <w:rPr>
          <w:rFonts w:cs="Arial"/>
          <w:sz w:val="16"/>
          <w:szCs w:val="16"/>
        </w:rPr>
      </w:pPr>
      <w:r w:rsidRPr="005C10C3">
        <w:rPr>
          <w:rFonts w:cs="Arial"/>
          <w:sz w:val="16"/>
          <w:szCs w:val="16"/>
        </w:rPr>
        <w:t>T: 01 478 80 02</w:t>
      </w:r>
    </w:p>
    <w:p w14:paraId="7445A201" w14:textId="47728AA6" w:rsidR="00DD56FF" w:rsidRPr="005C10C3" w:rsidRDefault="003B6147" w:rsidP="005C10C3">
      <w:pPr>
        <w:tabs>
          <w:tab w:val="left" w:pos="2977"/>
          <w:tab w:val="right" w:pos="9072"/>
        </w:tabs>
        <w:spacing w:line="240" w:lineRule="exact"/>
        <w:ind w:left="-142" w:firstLine="4253"/>
        <w:jc w:val="both"/>
        <w:rPr>
          <w:rFonts w:cs="Arial"/>
          <w:sz w:val="16"/>
          <w:szCs w:val="16"/>
        </w:rPr>
      </w:pPr>
      <w:r w:rsidRPr="005C10C3">
        <w:rPr>
          <w:rFonts w:cs="Arial"/>
          <w:sz w:val="16"/>
          <w:szCs w:val="16"/>
        </w:rPr>
        <w:t xml:space="preserve">   </w:t>
      </w:r>
      <w:r w:rsidR="00DD56FF" w:rsidRPr="005C10C3">
        <w:rPr>
          <w:rFonts w:cs="Arial"/>
          <w:sz w:val="16"/>
          <w:szCs w:val="16"/>
        </w:rPr>
        <w:t xml:space="preserve">F: 01 478 81 23 </w:t>
      </w:r>
    </w:p>
    <w:p w14:paraId="2E650117" w14:textId="7D24D2CE" w:rsidR="00DD56FF" w:rsidRPr="005C10C3" w:rsidRDefault="003B6147" w:rsidP="005C10C3">
      <w:pPr>
        <w:tabs>
          <w:tab w:val="left" w:pos="2977"/>
          <w:tab w:val="right" w:pos="9072"/>
        </w:tabs>
        <w:spacing w:line="240" w:lineRule="exact"/>
        <w:ind w:left="-142" w:firstLine="4253"/>
        <w:jc w:val="both"/>
        <w:rPr>
          <w:rFonts w:cs="Arial"/>
          <w:sz w:val="16"/>
          <w:szCs w:val="16"/>
        </w:rPr>
      </w:pPr>
      <w:r w:rsidRPr="005C10C3">
        <w:rPr>
          <w:rFonts w:cs="Arial"/>
          <w:sz w:val="16"/>
          <w:szCs w:val="16"/>
        </w:rPr>
        <w:t xml:space="preserve">   </w:t>
      </w:r>
      <w:r w:rsidR="00DD56FF" w:rsidRPr="005C10C3">
        <w:rPr>
          <w:rFonts w:cs="Arial"/>
          <w:sz w:val="16"/>
          <w:szCs w:val="16"/>
        </w:rPr>
        <w:t>E: gp.drsi@gov.si</w:t>
      </w:r>
      <w:r w:rsidR="003A358E" w:rsidRPr="005C10C3">
        <w:rPr>
          <w:rFonts w:ascii="Calibri" w:hAnsi="Calibri" w:cs="Calibri"/>
          <w:noProof/>
          <w:sz w:val="16"/>
          <w:szCs w:val="16"/>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5C10C3" w:rsidRDefault="003B6147" w:rsidP="005C10C3">
      <w:pPr>
        <w:tabs>
          <w:tab w:val="left" w:pos="2977"/>
          <w:tab w:val="right" w:pos="9072"/>
        </w:tabs>
        <w:spacing w:line="240" w:lineRule="exact"/>
        <w:ind w:left="-142" w:firstLine="4253"/>
        <w:jc w:val="both"/>
        <w:rPr>
          <w:rFonts w:cs="Arial"/>
          <w:sz w:val="16"/>
          <w:szCs w:val="16"/>
        </w:rPr>
      </w:pPr>
      <w:r w:rsidRPr="005C10C3">
        <w:rPr>
          <w:rFonts w:cs="Arial"/>
          <w:sz w:val="16"/>
          <w:szCs w:val="16"/>
        </w:rPr>
        <w:t xml:space="preserve">   </w:t>
      </w:r>
      <w:proofErr w:type="spellStart"/>
      <w:r w:rsidR="00DD56FF" w:rsidRPr="005C10C3">
        <w:rPr>
          <w:rFonts w:cs="Arial"/>
          <w:sz w:val="16"/>
          <w:szCs w:val="16"/>
        </w:rPr>
        <w:t>www.di.gov.si</w:t>
      </w:r>
      <w:proofErr w:type="spellEnd"/>
    </w:p>
    <w:p w14:paraId="19AEB0B3" w14:textId="77777777" w:rsidR="00D5726C" w:rsidRPr="005C10C3" w:rsidRDefault="00D5726C" w:rsidP="00D5726C">
      <w:pPr>
        <w:rPr>
          <w:rFonts w:cs="Arial"/>
          <w:sz w:val="16"/>
          <w:szCs w:val="16"/>
        </w:rPr>
      </w:pPr>
    </w:p>
    <w:p w14:paraId="10714DB5" w14:textId="77777777" w:rsidR="004206D4" w:rsidRPr="005C10C3" w:rsidRDefault="004206D4" w:rsidP="00D83E9A">
      <w:pPr>
        <w:rPr>
          <w:rFonts w:cs="Arial"/>
          <w:b/>
          <w:sz w:val="16"/>
          <w:szCs w:val="16"/>
        </w:rPr>
      </w:pPr>
    </w:p>
    <w:p w14:paraId="65BEE1CF" w14:textId="77777777" w:rsidR="004206D4" w:rsidRPr="005C10C3" w:rsidRDefault="004206D4" w:rsidP="00D83E9A">
      <w:pPr>
        <w:rPr>
          <w:rFonts w:cs="Arial"/>
          <w:b/>
          <w:sz w:val="16"/>
          <w:szCs w:val="16"/>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299BB575"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9F46DC">
              <w:rPr>
                <w:rFonts w:ascii="Arial" w:hAnsi="Arial" w:cs="Arial"/>
                <w:sz w:val="20"/>
              </w:rPr>
              <w:t>»</w:t>
            </w:r>
            <w:bookmarkStart w:id="0" w:name="_Hlk135034698"/>
            <w:bookmarkStart w:id="1" w:name="_Hlk135902739"/>
            <w:r w:rsidR="00DE63E6" w:rsidRPr="00DE63E6">
              <w:rPr>
                <w:rFonts w:ascii="Arial" w:hAnsi="Arial" w:cs="Arial"/>
                <w:sz w:val="20"/>
              </w:rPr>
              <w:t>Preureditev obstoječih signalnovarnostnih naprav v okviru nadgradnje železniške postaje Nova Gorica</w:t>
            </w:r>
            <w:bookmarkEnd w:id="0"/>
            <w:r w:rsidR="001C60CA">
              <w:rPr>
                <w:rFonts w:ascii="Arial" w:hAnsi="Arial" w:cs="Arial"/>
                <w:sz w:val="20"/>
              </w:rPr>
              <w:t>«</w:t>
            </w:r>
            <w:bookmarkEnd w:id="1"/>
          </w:p>
          <w:p w14:paraId="04DDFF12" w14:textId="77777777" w:rsidR="00DF7E94" w:rsidRPr="00207632" w:rsidRDefault="00DF7E94" w:rsidP="00BC38CA">
            <w:pPr>
              <w:jc w:val="center"/>
              <w:rPr>
                <w:rFonts w:cs="Arial"/>
                <w:b/>
                <w:sz w:val="20"/>
              </w:rPr>
            </w:pP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6F44BF86" w14:textId="77777777" w:rsidR="00450C6F" w:rsidRPr="00C73917" w:rsidRDefault="00450C6F" w:rsidP="00450C6F">
      <w:pPr>
        <w:pStyle w:val="Telobesedila3"/>
        <w:tabs>
          <w:tab w:val="left" w:pos="-709"/>
        </w:tabs>
        <w:jc w:val="center"/>
        <w:rPr>
          <w:sz w:val="20"/>
        </w:rPr>
      </w:pPr>
      <w:proofErr w:type="gramStart"/>
      <w:r w:rsidRPr="00C73917">
        <w:rPr>
          <w:sz w:val="20"/>
        </w:rPr>
        <w:t>in</w:t>
      </w:r>
      <w:proofErr w:type="gramEnd"/>
      <w:r w:rsidRPr="00C73917">
        <w:rPr>
          <w:sz w:val="20"/>
        </w:rPr>
        <w:t xml:space="preserv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0CB5F618" w14:textId="2FBC2052" w:rsidR="003A358E" w:rsidRDefault="005C10C3" w:rsidP="00D83E9A">
      <w:pPr>
        <w:rPr>
          <w:rFonts w:cs="Arial"/>
          <w:b/>
          <w:sz w:val="20"/>
        </w:rPr>
      </w:pPr>
      <w:r w:rsidRPr="005C10C3">
        <w:rPr>
          <w:rFonts w:cs="Arial"/>
          <w:bCs/>
          <w:sz w:val="20"/>
        </w:rPr>
        <w:t>Vrsta postopka:</w:t>
      </w:r>
      <w:r>
        <w:rPr>
          <w:rFonts w:cs="Arial"/>
          <w:b/>
          <w:sz w:val="20"/>
        </w:rPr>
        <w:t xml:space="preserve"> </w:t>
      </w:r>
      <w:r w:rsidRPr="00F71D98">
        <w:rPr>
          <w:rFonts w:cs="Arial"/>
          <w:sz w:val="20"/>
        </w:rPr>
        <w:t>Postopek</w:t>
      </w:r>
      <w:r>
        <w:rPr>
          <w:rFonts w:cs="Arial"/>
          <w:b/>
          <w:sz w:val="20"/>
        </w:rPr>
        <w:t xml:space="preserve"> </w:t>
      </w:r>
      <w:r w:rsidRPr="00F71D98">
        <w:rPr>
          <w:rFonts w:cs="Arial"/>
          <w:sz w:val="20"/>
        </w:rPr>
        <w:t>s pogajanji brez predhodne objave</w:t>
      </w: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2" w:name="_Hlk92871034"/>
      <w:r w:rsidRPr="009F46DC">
        <w:rPr>
          <w:rFonts w:cs="Arial"/>
          <w:sz w:val="20"/>
        </w:rPr>
        <w:t>2.</w:t>
      </w:r>
      <w:r w:rsidR="00D46580">
        <w:rPr>
          <w:rFonts w:cs="Arial"/>
          <w:sz w:val="20"/>
        </w:rPr>
        <w:t>7</w:t>
      </w:r>
      <w:r w:rsidRPr="009F46DC">
        <w:rPr>
          <w:rFonts w:cs="Arial"/>
          <w:sz w:val="20"/>
        </w:rPr>
        <w:tab/>
        <w:t>Finančna zavarovanja</w:t>
      </w:r>
    </w:p>
    <w:bookmarkEnd w:id="2"/>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19E2425B" w14:textId="03B6F923" w:rsidR="00AC4892"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r>
      <w:r w:rsidR="00AC4892">
        <w:rPr>
          <w:rFonts w:cs="Arial"/>
          <w:sz w:val="20"/>
        </w:rPr>
        <w:t>Pogajanja</w:t>
      </w:r>
    </w:p>
    <w:p w14:paraId="1745AEFC" w14:textId="77777777" w:rsidR="00AC4892" w:rsidRPr="009F46DC" w:rsidRDefault="007D3D2E" w:rsidP="00AC4892">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2</w:t>
      </w:r>
      <w:r w:rsidRPr="009F46DC">
        <w:rPr>
          <w:rFonts w:cs="Arial"/>
          <w:sz w:val="20"/>
        </w:rPr>
        <w:tab/>
      </w:r>
      <w:r w:rsidR="00AC4892">
        <w:rPr>
          <w:rFonts w:cs="Arial"/>
          <w:sz w:val="20"/>
        </w:rPr>
        <w:t>Odločitev</w:t>
      </w:r>
      <w:r w:rsidR="00AC4892" w:rsidRPr="009F46DC">
        <w:rPr>
          <w:rFonts w:cs="Arial"/>
          <w:sz w:val="20"/>
        </w:rPr>
        <w:t xml:space="preserve"> o oddaji naročila</w:t>
      </w:r>
    </w:p>
    <w:p w14:paraId="28DF22A6" w14:textId="77777777" w:rsidR="00AC4892" w:rsidRPr="009F46DC" w:rsidRDefault="007D3D2E" w:rsidP="00AC4892">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3</w:t>
      </w:r>
      <w:r w:rsidRPr="009F46DC">
        <w:rPr>
          <w:rFonts w:cs="Arial"/>
          <w:sz w:val="20"/>
        </w:rPr>
        <w:tab/>
      </w:r>
      <w:r w:rsidR="00AC4892" w:rsidRPr="009F46DC">
        <w:rPr>
          <w:rFonts w:cs="Arial"/>
          <w:sz w:val="20"/>
        </w:rPr>
        <w:t>Pravno varstvo</w:t>
      </w:r>
    </w:p>
    <w:p w14:paraId="5E5092DC" w14:textId="2034DF4E" w:rsidR="007D3D2E" w:rsidRPr="009F46DC" w:rsidRDefault="00AC4892" w:rsidP="007D3D2E">
      <w:pPr>
        <w:keepNext/>
        <w:tabs>
          <w:tab w:val="left" w:pos="851"/>
          <w:tab w:val="right" w:pos="9071"/>
        </w:tabs>
        <w:ind w:left="284"/>
        <w:jc w:val="both"/>
        <w:outlineLvl w:val="0"/>
        <w:rPr>
          <w:rFonts w:cs="Arial"/>
          <w:sz w:val="20"/>
        </w:rPr>
      </w:pPr>
      <w:r>
        <w:rPr>
          <w:rFonts w:cs="Arial"/>
          <w:sz w:val="20"/>
        </w:rPr>
        <w:t>2.14</w:t>
      </w:r>
      <w:r>
        <w:rPr>
          <w:rFonts w:cs="Arial"/>
          <w:sz w:val="20"/>
        </w:rPr>
        <w:tab/>
      </w:r>
      <w:r w:rsidR="007D3D2E" w:rsidRPr="009F46DC">
        <w:rPr>
          <w:rFonts w:cs="Arial"/>
          <w:sz w:val="20"/>
        </w:rPr>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474A4F2D" w14:textId="2DCE4EF9"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1C60CA">
        <w:rPr>
          <w:rFonts w:cs="Arial"/>
          <w:sz w:val="20"/>
        </w:rPr>
        <w:t>3</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1BA3243B"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r w:rsidR="00907305">
        <w:rPr>
          <w:rFonts w:cs="Arial"/>
          <w:b w:val="0"/>
          <w:sz w:val="20"/>
          <w:lang w:val="sl-SI"/>
        </w:rPr>
        <w:t>- predračun</w:t>
      </w:r>
    </w:p>
    <w:p w14:paraId="3E2B20C5" w14:textId="2D6DAA0D" w:rsidR="00BC2A00"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BC2A00">
        <w:rPr>
          <w:rFonts w:cs="Arial"/>
          <w:b w:val="0"/>
          <w:sz w:val="20"/>
          <w:lang w:val="sl-SI"/>
        </w:rPr>
        <w:t>ESPD</w:t>
      </w:r>
    </w:p>
    <w:p w14:paraId="1B962B61" w14:textId="0EE75617" w:rsidR="004A65BE" w:rsidRPr="004A65BE" w:rsidRDefault="00BC2A00" w:rsidP="00F24159">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4.3     </w:t>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689"/>
        <w:gridCol w:w="1629"/>
        <w:gridCol w:w="1745"/>
        <w:gridCol w:w="2997"/>
      </w:tblGrid>
      <w:tr w:rsidR="008D5A38" w14:paraId="49C350B6" w14:textId="77777777" w:rsidTr="005237C6">
        <w:tc>
          <w:tcPr>
            <w:tcW w:w="2689"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371" w:type="dxa"/>
            <w:gridSpan w:val="3"/>
          </w:tcPr>
          <w:p w14:paraId="6BF9DCA6" w14:textId="5F30B0F8" w:rsidR="00085EBB" w:rsidRPr="00297F3C" w:rsidRDefault="00DE63E6" w:rsidP="00297F3C">
            <w:pPr>
              <w:tabs>
                <w:tab w:val="left" w:pos="540"/>
              </w:tabs>
              <w:outlineLvl w:val="0"/>
              <w:rPr>
                <w:rFonts w:cs="Arial"/>
                <w:sz w:val="20"/>
              </w:rPr>
            </w:pPr>
            <w:r w:rsidRPr="00297F3C">
              <w:rPr>
                <w:rFonts w:cs="Arial"/>
                <w:b/>
                <w:sz w:val="20"/>
              </w:rPr>
              <w:t>Preureditev obstoječih signalnovarnostnih naprav v okviru</w:t>
            </w:r>
            <w:r w:rsidR="005C10C3">
              <w:rPr>
                <w:rFonts w:cs="Arial"/>
                <w:b/>
                <w:sz w:val="20"/>
              </w:rPr>
              <w:t xml:space="preserve"> </w:t>
            </w:r>
            <w:r w:rsidRPr="00297F3C">
              <w:rPr>
                <w:rFonts w:cs="Arial"/>
                <w:b/>
                <w:sz w:val="20"/>
              </w:rPr>
              <w:t>nadgradnje železniške postaje Nova Gorica</w:t>
            </w:r>
            <w:r w:rsidRPr="00297F3C">
              <w:rPr>
                <w:rFonts w:cs="Arial"/>
                <w:sz w:val="20"/>
              </w:rPr>
              <w:t xml:space="preserve"> </w:t>
            </w:r>
          </w:p>
          <w:p w14:paraId="4DA1D224" w14:textId="54079A13" w:rsidR="00297F3C" w:rsidRPr="00297F3C" w:rsidRDefault="00297F3C" w:rsidP="00297F3C">
            <w:pPr>
              <w:tabs>
                <w:tab w:val="left" w:pos="540"/>
              </w:tabs>
              <w:outlineLvl w:val="0"/>
              <w:rPr>
                <w:rFonts w:cs="Arial"/>
                <w:sz w:val="20"/>
              </w:rPr>
            </w:pPr>
          </w:p>
          <w:p w14:paraId="42AEB36D" w14:textId="5F6FD341" w:rsidR="00297F3C" w:rsidRPr="00297F3C" w:rsidRDefault="00297F3C" w:rsidP="00297F3C">
            <w:pPr>
              <w:tabs>
                <w:tab w:val="left" w:pos="540"/>
              </w:tabs>
              <w:outlineLvl w:val="0"/>
              <w:rPr>
                <w:rFonts w:cs="Arial"/>
                <w:sz w:val="20"/>
              </w:rPr>
            </w:pPr>
            <w:r w:rsidRPr="00297F3C">
              <w:rPr>
                <w:rFonts w:cs="Arial"/>
                <w:sz w:val="20"/>
              </w:rPr>
              <w:t xml:space="preserve">Podrobnejši obseg naročila je razviden iz priložene specifikacije naročila s ponudbenim predračunom in </w:t>
            </w:r>
            <w:r w:rsidR="005C10C3">
              <w:rPr>
                <w:rFonts w:cs="Arial"/>
                <w:sz w:val="20"/>
              </w:rPr>
              <w:t xml:space="preserve">iz </w:t>
            </w:r>
            <w:r w:rsidRPr="00297F3C">
              <w:rPr>
                <w:rFonts w:cs="Arial"/>
                <w:sz w:val="20"/>
              </w:rPr>
              <w:t>izvedbenih načrtov.</w:t>
            </w:r>
          </w:p>
          <w:p w14:paraId="02AD347D" w14:textId="3EF3EE57" w:rsidR="008D5A38" w:rsidRPr="003C7186" w:rsidRDefault="008D5A38" w:rsidP="00297F3C">
            <w:pPr>
              <w:tabs>
                <w:tab w:val="left" w:pos="540"/>
              </w:tabs>
              <w:outlineLvl w:val="0"/>
              <w:rPr>
                <w:rFonts w:cs="Arial"/>
                <w:sz w:val="20"/>
              </w:rPr>
            </w:pPr>
          </w:p>
        </w:tc>
      </w:tr>
      <w:tr w:rsidR="00F71D98" w14:paraId="4A41424B" w14:textId="77777777" w:rsidTr="005237C6">
        <w:tc>
          <w:tcPr>
            <w:tcW w:w="2689" w:type="dxa"/>
          </w:tcPr>
          <w:p w14:paraId="2E455570" w14:textId="4853E722" w:rsidR="00F71D98" w:rsidRPr="003C7186" w:rsidRDefault="00F71D98" w:rsidP="008D5A38">
            <w:pPr>
              <w:tabs>
                <w:tab w:val="left" w:pos="540"/>
              </w:tabs>
              <w:jc w:val="both"/>
              <w:outlineLvl w:val="0"/>
              <w:rPr>
                <w:rFonts w:cs="Arial"/>
                <w:sz w:val="20"/>
              </w:rPr>
            </w:pPr>
            <w:r>
              <w:rPr>
                <w:rFonts w:cs="Arial"/>
                <w:sz w:val="20"/>
              </w:rPr>
              <w:t>Vrsta postopka:</w:t>
            </w:r>
          </w:p>
        </w:tc>
        <w:tc>
          <w:tcPr>
            <w:tcW w:w="6371" w:type="dxa"/>
            <w:gridSpan w:val="3"/>
          </w:tcPr>
          <w:p w14:paraId="34EB845A" w14:textId="3EBA6F9D" w:rsidR="00F71D98" w:rsidRPr="009A7807" w:rsidRDefault="00F71D98" w:rsidP="009A7807">
            <w:pPr>
              <w:tabs>
                <w:tab w:val="left" w:pos="540"/>
              </w:tabs>
              <w:outlineLvl w:val="0"/>
              <w:rPr>
                <w:rFonts w:cs="Arial"/>
                <w:b/>
                <w:sz w:val="20"/>
              </w:rPr>
            </w:pPr>
            <w:r w:rsidRPr="00F71D98">
              <w:rPr>
                <w:rFonts w:cs="Arial"/>
                <w:sz w:val="20"/>
              </w:rPr>
              <w:t>Postopek</w:t>
            </w:r>
            <w:r>
              <w:rPr>
                <w:rFonts w:cs="Arial"/>
                <w:b/>
                <w:sz w:val="20"/>
              </w:rPr>
              <w:t xml:space="preserve"> </w:t>
            </w:r>
            <w:r w:rsidRPr="00F71D98">
              <w:rPr>
                <w:rFonts w:cs="Arial"/>
                <w:sz w:val="20"/>
              </w:rPr>
              <w:t>s pogajanji brez predhodne objave</w:t>
            </w:r>
          </w:p>
        </w:tc>
      </w:tr>
      <w:tr w:rsidR="00EA6521" w14:paraId="380874DD" w14:textId="77777777" w:rsidTr="005237C6">
        <w:tc>
          <w:tcPr>
            <w:tcW w:w="2689"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371" w:type="dxa"/>
            <w:gridSpan w:val="3"/>
          </w:tcPr>
          <w:p w14:paraId="0AEE70F1" w14:textId="6ACFCAD8" w:rsidR="005237C6" w:rsidRPr="005237C6" w:rsidRDefault="005237C6" w:rsidP="005237C6">
            <w:pPr>
              <w:spacing w:line="260" w:lineRule="auto"/>
              <w:rPr>
                <w:rFonts w:cs="Arial"/>
                <w:b/>
                <w:bCs/>
                <w:sz w:val="20"/>
              </w:rPr>
            </w:pPr>
            <w:r w:rsidRPr="005237C6">
              <w:rPr>
                <w:rFonts w:cs="Arial"/>
                <w:sz w:val="20"/>
              </w:rPr>
              <w:t xml:space="preserve">Izvajalec se obvezuje pogodbeno prevzete obveznosti </w:t>
            </w:r>
            <w:r>
              <w:rPr>
                <w:rFonts w:cs="Arial"/>
                <w:sz w:val="20"/>
              </w:rPr>
              <w:t>(</w:t>
            </w:r>
            <w:r w:rsidRPr="005237C6">
              <w:rPr>
                <w:rFonts w:cs="Arial"/>
                <w:sz w:val="20"/>
              </w:rPr>
              <w:t>dokončanje vseh del in pridobitev potrdila o prevzemu del</w:t>
            </w:r>
            <w:r>
              <w:rPr>
                <w:rFonts w:cs="Arial"/>
                <w:sz w:val="20"/>
              </w:rPr>
              <w:t xml:space="preserve">) </w:t>
            </w:r>
            <w:r w:rsidRPr="005237C6">
              <w:rPr>
                <w:rFonts w:cs="Arial"/>
                <w:sz w:val="20"/>
              </w:rPr>
              <w:t xml:space="preserve">izvesti </w:t>
            </w:r>
            <w:r w:rsidRPr="005237C6">
              <w:rPr>
                <w:rFonts w:cs="Arial"/>
                <w:b/>
                <w:bCs/>
                <w:sz w:val="20"/>
              </w:rPr>
              <w:t>do predvidoma 13. 1. 2025.</w:t>
            </w:r>
          </w:p>
          <w:p w14:paraId="20E5362C" w14:textId="77777777" w:rsidR="005237C6" w:rsidRDefault="005237C6" w:rsidP="005237C6">
            <w:pPr>
              <w:spacing w:line="260" w:lineRule="auto"/>
              <w:rPr>
                <w:rFonts w:cs="Arial"/>
                <w:sz w:val="20"/>
              </w:rPr>
            </w:pPr>
            <w:r w:rsidRPr="005237C6">
              <w:rPr>
                <w:rFonts w:cs="Arial"/>
                <w:sz w:val="20"/>
              </w:rPr>
              <w:t>Rok dokončanja del je odvisen od roka pri izvedbi gradbenih del za Nadgradnjo železniške postaje Nova Gorica.</w:t>
            </w:r>
            <w:r>
              <w:rPr>
                <w:rFonts w:cs="Arial"/>
                <w:sz w:val="20"/>
              </w:rPr>
              <w:t xml:space="preserve"> </w:t>
            </w:r>
          </w:p>
          <w:p w14:paraId="04E3F3B1" w14:textId="7D910871" w:rsidR="00924280" w:rsidRPr="00924280" w:rsidRDefault="00924280" w:rsidP="005237C6">
            <w:pPr>
              <w:spacing w:line="260" w:lineRule="auto"/>
              <w:rPr>
                <w:rFonts w:cs="Arial"/>
                <w:sz w:val="20"/>
              </w:rPr>
            </w:pPr>
          </w:p>
        </w:tc>
      </w:tr>
      <w:tr w:rsidR="00311345" w14:paraId="2930911C" w14:textId="77777777" w:rsidTr="005237C6">
        <w:tc>
          <w:tcPr>
            <w:tcW w:w="2689" w:type="dxa"/>
          </w:tcPr>
          <w:p w14:paraId="5DC16074" w14:textId="4936C993" w:rsidR="00605543" w:rsidRPr="008D5A38" w:rsidRDefault="00605543" w:rsidP="00D03376">
            <w:pPr>
              <w:tabs>
                <w:tab w:val="left" w:pos="540"/>
              </w:tabs>
              <w:outlineLvl w:val="0"/>
              <w:rPr>
                <w:rFonts w:cs="Arial"/>
                <w:sz w:val="20"/>
              </w:rPr>
            </w:pPr>
            <w:r w:rsidRPr="00730EED">
              <w:rPr>
                <w:rFonts w:cs="Arial"/>
                <w:sz w:val="20"/>
              </w:rPr>
              <w:t xml:space="preserve">Rok za postavitev vprašanj: </w:t>
            </w:r>
            <w:r w:rsidRPr="00730EED">
              <w:rPr>
                <w:rFonts w:cs="Arial"/>
                <w:sz w:val="20"/>
              </w:rPr>
              <w:br/>
              <w:t>(datum, ura, naslov)</w:t>
            </w:r>
          </w:p>
        </w:tc>
        <w:tc>
          <w:tcPr>
            <w:tcW w:w="1629" w:type="dxa"/>
            <w:shd w:val="clear" w:color="auto" w:fill="auto"/>
            <w:vAlign w:val="center"/>
          </w:tcPr>
          <w:p w14:paraId="5E9E2857" w14:textId="0F00B1B0" w:rsidR="00605543" w:rsidRPr="00980009" w:rsidRDefault="004D7028" w:rsidP="00F71D98">
            <w:pPr>
              <w:tabs>
                <w:tab w:val="left" w:pos="540"/>
              </w:tabs>
              <w:jc w:val="center"/>
              <w:outlineLvl w:val="0"/>
              <w:rPr>
                <w:rFonts w:cs="Arial"/>
                <w:b/>
                <w:sz w:val="20"/>
              </w:rPr>
            </w:pPr>
            <w:r>
              <w:rPr>
                <w:rFonts w:cs="Arial"/>
                <w:b/>
                <w:sz w:val="20"/>
              </w:rPr>
              <w:t>8. 4</w:t>
            </w:r>
            <w:r w:rsidR="00F71D98" w:rsidRPr="004D7028">
              <w:rPr>
                <w:rFonts w:cs="Arial"/>
                <w:b/>
                <w:sz w:val="20"/>
              </w:rPr>
              <w:t>.</w:t>
            </w:r>
            <w:r w:rsidR="00F71D98" w:rsidRPr="00980009">
              <w:rPr>
                <w:rFonts w:cs="Arial"/>
                <w:b/>
                <w:sz w:val="20"/>
              </w:rPr>
              <w:t xml:space="preserve"> </w:t>
            </w:r>
            <w:r w:rsidR="00605543" w:rsidRPr="00980009">
              <w:rPr>
                <w:rFonts w:cs="Arial"/>
                <w:b/>
                <w:sz w:val="20"/>
              </w:rPr>
              <w:t>202</w:t>
            </w:r>
            <w:r w:rsidR="0078566E" w:rsidRPr="00980009">
              <w:rPr>
                <w:rFonts w:cs="Arial"/>
                <w:b/>
                <w:sz w:val="20"/>
              </w:rPr>
              <w:t>4</w:t>
            </w:r>
          </w:p>
        </w:tc>
        <w:tc>
          <w:tcPr>
            <w:tcW w:w="1745" w:type="dxa"/>
            <w:shd w:val="clear" w:color="auto" w:fill="auto"/>
            <w:vAlign w:val="center"/>
          </w:tcPr>
          <w:p w14:paraId="747E8884" w14:textId="79748C39" w:rsidR="00605543" w:rsidRPr="00CC40DD" w:rsidRDefault="00605543" w:rsidP="00EA6521">
            <w:pPr>
              <w:tabs>
                <w:tab w:val="left" w:pos="540"/>
              </w:tabs>
              <w:jc w:val="center"/>
              <w:outlineLvl w:val="0"/>
              <w:rPr>
                <w:rFonts w:cs="Arial"/>
                <w:b/>
                <w:sz w:val="20"/>
              </w:rPr>
            </w:pPr>
            <w:r>
              <w:rPr>
                <w:rFonts w:cs="Arial"/>
                <w:b/>
                <w:sz w:val="20"/>
              </w:rPr>
              <w:t>10:00</w:t>
            </w:r>
          </w:p>
        </w:tc>
        <w:tc>
          <w:tcPr>
            <w:tcW w:w="2997" w:type="dxa"/>
            <w:vMerge w:val="restart"/>
          </w:tcPr>
          <w:p w14:paraId="69FB55AE" w14:textId="77777777" w:rsidR="00605543" w:rsidRDefault="00605543" w:rsidP="00EA6521">
            <w:pPr>
              <w:tabs>
                <w:tab w:val="left" w:pos="540"/>
              </w:tabs>
              <w:jc w:val="both"/>
              <w:outlineLvl w:val="0"/>
            </w:pPr>
          </w:p>
          <w:p w14:paraId="71FE31C9" w14:textId="77777777" w:rsidR="00605543" w:rsidRDefault="00605543" w:rsidP="00EA6521">
            <w:pPr>
              <w:tabs>
                <w:tab w:val="left" w:pos="540"/>
              </w:tabs>
              <w:jc w:val="both"/>
              <w:outlineLvl w:val="0"/>
            </w:pPr>
          </w:p>
          <w:p w14:paraId="354813E9" w14:textId="1850776F" w:rsidR="00605543" w:rsidRDefault="00311345" w:rsidP="00EA6521">
            <w:pPr>
              <w:tabs>
                <w:tab w:val="left" w:pos="540"/>
              </w:tabs>
              <w:jc w:val="both"/>
              <w:outlineLvl w:val="0"/>
            </w:pPr>
            <w:bookmarkStart w:id="3" w:name="_Hlk161400992"/>
            <w:r w:rsidRPr="00F71D98">
              <w:rPr>
                <w:sz w:val="20"/>
              </w:rPr>
              <w:t>Informacijski sistem e-JN</w:t>
            </w:r>
            <w:bookmarkEnd w:id="3"/>
          </w:p>
        </w:tc>
      </w:tr>
      <w:tr w:rsidR="00311345" w14:paraId="3B05C7BC" w14:textId="77777777" w:rsidTr="005237C6">
        <w:tc>
          <w:tcPr>
            <w:tcW w:w="2689" w:type="dxa"/>
          </w:tcPr>
          <w:p w14:paraId="473BB33E" w14:textId="19B18433" w:rsidR="00605543" w:rsidRPr="008D5A38" w:rsidRDefault="00605543" w:rsidP="00D03376">
            <w:pPr>
              <w:tabs>
                <w:tab w:val="left" w:pos="540"/>
              </w:tabs>
              <w:outlineLvl w:val="0"/>
              <w:rPr>
                <w:rFonts w:cs="Arial"/>
                <w:sz w:val="20"/>
              </w:rPr>
            </w:pPr>
            <w:r w:rsidRPr="00730EED">
              <w:rPr>
                <w:rFonts w:cs="Arial"/>
                <w:sz w:val="20"/>
              </w:rPr>
              <w:t xml:space="preserve">Rok za objavo odgovorov: </w:t>
            </w:r>
            <w:r w:rsidRPr="00730EED">
              <w:rPr>
                <w:rFonts w:cs="Arial"/>
                <w:sz w:val="20"/>
              </w:rPr>
              <w:br/>
              <w:t>(datum, ura, naslov)</w:t>
            </w:r>
          </w:p>
        </w:tc>
        <w:tc>
          <w:tcPr>
            <w:tcW w:w="1629" w:type="dxa"/>
            <w:shd w:val="clear" w:color="auto" w:fill="auto"/>
            <w:vAlign w:val="center"/>
          </w:tcPr>
          <w:p w14:paraId="585823B8" w14:textId="4901490F" w:rsidR="00605543" w:rsidRPr="00980009" w:rsidRDefault="004D7028" w:rsidP="00F71D98">
            <w:pPr>
              <w:tabs>
                <w:tab w:val="left" w:pos="540"/>
              </w:tabs>
              <w:jc w:val="center"/>
              <w:outlineLvl w:val="0"/>
              <w:rPr>
                <w:rFonts w:cs="Arial"/>
                <w:b/>
                <w:sz w:val="20"/>
              </w:rPr>
            </w:pPr>
            <w:r>
              <w:rPr>
                <w:rFonts w:cs="Arial"/>
                <w:b/>
                <w:sz w:val="20"/>
              </w:rPr>
              <w:t>10. 4</w:t>
            </w:r>
            <w:r w:rsidR="00F71D98" w:rsidRPr="004D7028">
              <w:rPr>
                <w:rFonts w:cs="Arial"/>
                <w:b/>
                <w:sz w:val="20"/>
              </w:rPr>
              <w:t>.</w:t>
            </w:r>
            <w:r w:rsidR="00F71D98" w:rsidRPr="00980009">
              <w:rPr>
                <w:rFonts w:cs="Arial"/>
                <w:b/>
                <w:sz w:val="20"/>
              </w:rPr>
              <w:t xml:space="preserve"> </w:t>
            </w:r>
            <w:r w:rsidR="00605543" w:rsidRPr="00980009">
              <w:rPr>
                <w:rFonts w:cs="Arial"/>
                <w:b/>
                <w:sz w:val="20"/>
              </w:rPr>
              <w:t>202</w:t>
            </w:r>
            <w:r w:rsidR="0078566E" w:rsidRPr="00980009">
              <w:rPr>
                <w:rFonts w:cs="Arial"/>
                <w:b/>
                <w:sz w:val="20"/>
              </w:rPr>
              <w:t>4</w:t>
            </w:r>
          </w:p>
        </w:tc>
        <w:tc>
          <w:tcPr>
            <w:tcW w:w="1745" w:type="dxa"/>
            <w:shd w:val="clear" w:color="auto" w:fill="auto"/>
            <w:vAlign w:val="center"/>
          </w:tcPr>
          <w:p w14:paraId="485F2DA6" w14:textId="2E61BE30" w:rsidR="00605543" w:rsidRPr="00CC40DD" w:rsidRDefault="00592333" w:rsidP="00592333">
            <w:pPr>
              <w:tabs>
                <w:tab w:val="left" w:pos="540"/>
              </w:tabs>
              <w:jc w:val="center"/>
              <w:outlineLvl w:val="0"/>
              <w:rPr>
                <w:rFonts w:cs="Arial"/>
                <w:b/>
                <w:sz w:val="20"/>
              </w:rPr>
            </w:pPr>
            <w:r>
              <w:rPr>
                <w:rFonts w:cs="Arial"/>
                <w:b/>
                <w:sz w:val="20"/>
              </w:rPr>
              <w:t>24</w:t>
            </w:r>
            <w:r w:rsidR="00605543">
              <w:rPr>
                <w:rFonts w:cs="Arial"/>
                <w:b/>
                <w:sz w:val="20"/>
              </w:rPr>
              <w:t>:00</w:t>
            </w:r>
          </w:p>
        </w:tc>
        <w:tc>
          <w:tcPr>
            <w:tcW w:w="2997" w:type="dxa"/>
            <w:vMerge/>
          </w:tcPr>
          <w:p w14:paraId="0667110D" w14:textId="77777777" w:rsidR="00605543" w:rsidRDefault="00605543" w:rsidP="00EA6521">
            <w:pPr>
              <w:tabs>
                <w:tab w:val="left" w:pos="540"/>
              </w:tabs>
              <w:jc w:val="both"/>
              <w:outlineLvl w:val="0"/>
            </w:pPr>
          </w:p>
        </w:tc>
      </w:tr>
      <w:tr w:rsidR="00311345" w:rsidRPr="00F71D98" w14:paraId="00FC0FD9" w14:textId="77777777" w:rsidTr="005237C6">
        <w:tc>
          <w:tcPr>
            <w:tcW w:w="2689" w:type="dxa"/>
          </w:tcPr>
          <w:p w14:paraId="1487EFBA" w14:textId="77777777" w:rsidR="00605543" w:rsidRPr="008D5A38" w:rsidRDefault="00605543"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629" w:type="dxa"/>
            <w:shd w:val="clear" w:color="auto" w:fill="auto"/>
            <w:vAlign w:val="center"/>
          </w:tcPr>
          <w:p w14:paraId="48A0B97B" w14:textId="071FB424" w:rsidR="00605543" w:rsidRPr="00980009" w:rsidRDefault="00980009" w:rsidP="00F71D98">
            <w:pPr>
              <w:tabs>
                <w:tab w:val="left" w:pos="540"/>
              </w:tabs>
              <w:jc w:val="center"/>
              <w:outlineLvl w:val="0"/>
              <w:rPr>
                <w:b/>
                <w:sz w:val="20"/>
              </w:rPr>
            </w:pPr>
            <w:r w:rsidRPr="00980009">
              <w:rPr>
                <w:rFonts w:cs="Arial"/>
                <w:b/>
                <w:sz w:val="20"/>
              </w:rPr>
              <w:t xml:space="preserve">12. 4. </w:t>
            </w:r>
            <w:r w:rsidR="00605543" w:rsidRPr="00980009">
              <w:rPr>
                <w:rFonts w:cs="Arial"/>
                <w:b/>
                <w:sz w:val="20"/>
              </w:rPr>
              <w:t>202</w:t>
            </w:r>
            <w:r w:rsidR="0078566E" w:rsidRPr="00980009">
              <w:rPr>
                <w:rFonts w:cs="Arial"/>
                <w:b/>
                <w:sz w:val="20"/>
              </w:rPr>
              <w:t>4</w:t>
            </w:r>
          </w:p>
        </w:tc>
        <w:tc>
          <w:tcPr>
            <w:tcW w:w="1745" w:type="dxa"/>
            <w:shd w:val="clear" w:color="auto" w:fill="auto"/>
            <w:vAlign w:val="center"/>
          </w:tcPr>
          <w:p w14:paraId="58F883AA" w14:textId="0F205470" w:rsidR="00605543" w:rsidRPr="00CC40DD" w:rsidRDefault="00605543" w:rsidP="00EA6521">
            <w:pPr>
              <w:tabs>
                <w:tab w:val="left" w:pos="540"/>
              </w:tabs>
              <w:jc w:val="center"/>
              <w:outlineLvl w:val="0"/>
              <w:rPr>
                <w:b/>
                <w:sz w:val="20"/>
              </w:rPr>
            </w:pPr>
            <w:r w:rsidRPr="00CC40DD">
              <w:rPr>
                <w:rFonts w:cs="Arial"/>
                <w:b/>
                <w:sz w:val="20"/>
              </w:rPr>
              <w:t>10:00</w:t>
            </w:r>
          </w:p>
        </w:tc>
        <w:tc>
          <w:tcPr>
            <w:tcW w:w="2997" w:type="dxa"/>
            <w:vMerge w:val="restart"/>
          </w:tcPr>
          <w:p w14:paraId="710701B9" w14:textId="77777777" w:rsidR="00F71D98" w:rsidRDefault="00F71D98" w:rsidP="00EA6521">
            <w:pPr>
              <w:tabs>
                <w:tab w:val="left" w:pos="540"/>
              </w:tabs>
              <w:jc w:val="both"/>
              <w:outlineLvl w:val="0"/>
              <w:rPr>
                <w:sz w:val="20"/>
              </w:rPr>
            </w:pPr>
          </w:p>
          <w:p w14:paraId="4214D83C" w14:textId="46F99CF3" w:rsidR="00605543" w:rsidRPr="00F71D98" w:rsidRDefault="00605543" w:rsidP="00EA6521">
            <w:pPr>
              <w:tabs>
                <w:tab w:val="left" w:pos="540"/>
              </w:tabs>
              <w:jc w:val="both"/>
              <w:outlineLvl w:val="0"/>
              <w:rPr>
                <w:rFonts w:cs="Arial"/>
                <w:sz w:val="20"/>
              </w:rPr>
            </w:pPr>
            <w:r w:rsidRPr="00F71D98">
              <w:rPr>
                <w:sz w:val="20"/>
              </w:rPr>
              <w:t>Informacijski sistem e-JN</w:t>
            </w:r>
          </w:p>
          <w:p w14:paraId="3D22F41F" w14:textId="77777777" w:rsidR="00605543" w:rsidRPr="00F71D98" w:rsidRDefault="00605543" w:rsidP="00EA6521">
            <w:pPr>
              <w:tabs>
                <w:tab w:val="left" w:pos="540"/>
              </w:tabs>
              <w:jc w:val="both"/>
              <w:outlineLvl w:val="0"/>
              <w:rPr>
                <w:rFonts w:cs="Arial"/>
                <w:sz w:val="20"/>
              </w:rPr>
            </w:pPr>
          </w:p>
        </w:tc>
      </w:tr>
      <w:tr w:rsidR="00311345" w14:paraId="0FD832C3" w14:textId="77777777" w:rsidTr="005237C6">
        <w:tc>
          <w:tcPr>
            <w:tcW w:w="2689" w:type="dxa"/>
          </w:tcPr>
          <w:p w14:paraId="60F8AF5A" w14:textId="77777777" w:rsidR="00605543" w:rsidRPr="008D5A38" w:rsidRDefault="00605543" w:rsidP="00EA6521">
            <w:pPr>
              <w:tabs>
                <w:tab w:val="left" w:pos="540"/>
              </w:tabs>
              <w:jc w:val="both"/>
              <w:outlineLvl w:val="0"/>
              <w:rPr>
                <w:rFonts w:cs="Arial"/>
                <w:sz w:val="20"/>
              </w:rPr>
            </w:pPr>
            <w:r w:rsidRPr="008D5A38">
              <w:rPr>
                <w:rFonts w:cs="Arial"/>
                <w:sz w:val="20"/>
              </w:rPr>
              <w:t xml:space="preserve">Odpiranje ponudb </w:t>
            </w:r>
          </w:p>
          <w:p w14:paraId="3F6C0064"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629" w:type="dxa"/>
            <w:shd w:val="clear" w:color="auto" w:fill="auto"/>
            <w:vAlign w:val="center"/>
          </w:tcPr>
          <w:p w14:paraId="2D57C276" w14:textId="4DB3B6CF" w:rsidR="00605543" w:rsidRPr="00980009" w:rsidRDefault="00980009" w:rsidP="00EA6521">
            <w:pPr>
              <w:tabs>
                <w:tab w:val="left" w:pos="540"/>
              </w:tabs>
              <w:jc w:val="center"/>
              <w:outlineLvl w:val="0"/>
              <w:rPr>
                <w:b/>
                <w:sz w:val="20"/>
              </w:rPr>
            </w:pPr>
            <w:r>
              <w:rPr>
                <w:rFonts w:cs="Arial"/>
                <w:b/>
                <w:sz w:val="20"/>
              </w:rPr>
              <w:t>12. 4.</w:t>
            </w:r>
            <w:r w:rsidR="00F71D98" w:rsidRPr="00980009">
              <w:rPr>
                <w:rFonts w:cs="Arial"/>
                <w:b/>
                <w:sz w:val="20"/>
              </w:rPr>
              <w:t xml:space="preserve"> </w:t>
            </w:r>
            <w:r w:rsidR="00605543" w:rsidRPr="00980009">
              <w:rPr>
                <w:rFonts w:cs="Arial"/>
                <w:b/>
                <w:sz w:val="20"/>
              </w:rPr>
              <w:t>202</w:t>
            </w:r>
            <w:r w:rsidR="0078566E" w:rsidRPr="00980009">
              <w:rPr>
                <w:rFonts w:cs="Arial"/>
                <w:b/>
                <w:sz w:val="20"/>
              </w:rPr>
              <w:t>4</w:t>
            </w:r>
          </w:p>
        </w:tc>
        <w:tc>
          <w:tcPr>
            <w:tcW w:w="1745" w:type="dxa"/>
            <w:shd w:val="clear" w:color="auto" w:fill="auto"/>
            <w:vAlign w:val="center"/>
          </w:tcPr>
          <w:p w14:paraId="1ACC034F" w14:textId="778392F7" w:rsidR="00605543" w:rsidRPr="00CC40DD" w:rsidRDefault="00980009" w:rsidP="00EA6521">
            <w:pPr>
              <w:tabs>
                <w:tab w:val="left" w:pos="540"/>
              </w:tabs>
              <w:jc w:val="center"/>
              <w:outlineLvl w:val="0"/>
              <w:rPr>
                <w:b/>
                <w:sz w:val="20"/>
              </w:rPr>
            </w:pPr>
            <w:r w:rsidRPr="00CC40DD">
              <w:rPr>
                <w:rFonts w:cs="Arial"/>
                <w:b/>
                <w:sz w:val="20"/>
              </w:rPr>
              <w:t>1</w:t>
            </w:r>
            <w:r>
              <w:rPr>
                <w:rFonts w:cs="Arial"/>
                <w:b/>
                <w:sz w:val="20"/>
              </w:rPr>
              <w:t>1</w:t>
            </w:r>
            <w:r w:rsidR="00605543" w:rsidRPr="00CC40DD">
              <w:rPr>
                <w:rFonts w:cs="Arial"/>
                <w:b/>
                <w:sz w:val="20"/>
              </w:rPr>
              <w:t>:00</w:t>
            </w:r>
          </w:p>
        </w:tc>
        <w:tc>
          <w:tcPr>
            <w:tcW w:w="2997" w:type="dxa"/>
            <w:vMerge/>
          </w:tcPr>
          <w:p w14:paraId="7E409D1C" w14:textId="77777777" w:rsidR="00605543" w:rsidRPr="001A5B2F" w:rsidRDefault="00605543" w:rsidP="00EA6521">
            <w:pPr>
              <w:tabs>
                <w:tab w:val="left" w:pos="540"/>
              </w:tabs>
              <w:jc w:val="both"/>
              <w:outlineLvl w:val="0"/>
              <w:rPr>
                <w:rFonts w:cs="Arial"/>
                <w:sz w:val="20"/>
              </w:rPr>
            </w:pPr>
          </w:p>
        </w:tc>
      </w:tr>
      <w:tr w:rsidR="00EA6521" w14:paraId="3A9266F0" w14:textId="77777777" w:rsidTr="005237C6">
        <w:tc>
          <w:tcPr>
            <w:tcW w:w="2689"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371" w:type="dxa"/>
            <w:gridSpan w:val="3"/>
          </w:tcPr>
          <w:p w14:paraId="0D6F79D3" w14:textId="538676CE"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0D542C">
              <w:rPr>
                <w:rFonts w:cs="Arial"/>
                <w:sz w:val="20"/>
              </w:rPr>
              <w:t xml:space="preserve">(ponudbeni predračun, </w:t>
            </w:r>
            <w:r w:rsidR="000D542C">
              <w:rPr>
                <w:rFonts w:cs="Arial"/>
                <w:sz w:val="20"/>
              </w:rPr>
              <w:t>projektna naloga,</w:t>
            </w:r>
            <w:r w:rsidR="00645424">
              <w:rPr>
                <w:rFonts w:cs="Arial"/>
                <w:sz w:val="20"/>
              </w:rPr>
              <w:t xml:space="preserve"> </w:t>
            </w:r>
            <w:r w:rsidR="00645424" w:rsidRPr="00645424">
              <w:rPr>
                <w:rFonts w:cs="Arial"/>
                <w:sz w:val="20"/>
              </w:rPr>
              <w:t>splošni tehnični pogoji za izvedbo del in dodatek</w:t>
            </w:r>
            <w:r w:rsidR="00645424">
              <w:rPr>
                <w:rFonts w:cs="Arial"/>
                <w:sz w:val="20"/>
              </w:rPr>
              <w:t>,</w:t>
            </w:r>
            <w:r w:rsidR="00645424" w:rsidRPr="00645424">
              <w:rPr>
                <w:rFonts w:cs="Arial"/>
                <w:sz w:val="20"/>
              </w:rPr>
              <w:t xml:space="preserve"> </w:t>
            </w:r>
            <w:r w:rsidR="00EF3CCF">
              <w:rPr>
                <w:rFonts w:cs="Arial"/>
                <w:sz w:val="20"/>
              </w:rPr>
              <w:t xml:space="preserve">obrazec analize cene, </w:t>
            </w:r>
            <w:r w:rsidR="000D542C">
              <w:rPr>
                <w:rFonts w:cs="Arial"/>
                <w:sz w:val="20"/>
              </w:rPr>
              <w:t>izvedbeni načrt</w:t>
            </w:r>
            <w:r w:rsidRPr="000D542C">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71AD45DC" w14:textId="77777777" w:rsidR="002065F3" w:rsidRPr="002065F3" w:rsidRDefault="002065F3" w:rsidP="002065F3">
            <w:pPr>
              <w:tabs>
                <w:tab w:val="left" w:pos="540"/>
              </w:tabs>
              <w:jc w:val="both"/>
              <w:outlineLvl w:val="0"/>
              <w:rPr>
                <w:rFonts w:cs="Arial"/>
                <w:sz w:val="20"/>
              </w:rPr>
            </w:pPr>
            <w:r w:rsidRPr="002065F3">
              <w:rPr>
                <w:rFonts w:cs="Arial"/>
                <w:sz w:val="20"/>
              </w:rPr>
              <w:t>Splošni pogoji pogodbe za gradbena in inženirska dela, ki jih načrtuje naročnik, FIDIC 1999 - rdeča knjiga</w:t>
            </w:r>
          </w:p>
          <w:p w14:paraId="4636ACDD" w14:textId="439AB661" w:rsidR="009C17DE" w:rsidRPr="008D5A38" w:rsidRDefault="009C17DE" w:rsidP="00EA6521">
            <w:pPr>
              <w:tabs>
                <w:tab w:val="left" w:pos="540"/>
              </w:tabs>
              <w:jc w:val="both"/>
              <w:outlineLvl w:val="0"/>
              <w:rPr>
                <w:rFonts w:cs="Arial"/>
                <w:sz w:val="20"/>
              </w:rPr>
            </w:pPr>
            <w:proofErr w:type="gramStart"/>
            <w:r>
              <w:rPr>
                <w:rFonts w:cs="Arial"/>
                <w:sz w:val="20"/>
              </w:rPr>
              <w:t>ESPD obrazec</w:t>
            </w:r>
            <w:proofErr w:type="gramEnd"/>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072" w:type="dxa"/>
        <w:tblInd w:w="-5" w:type="dxa"/>
        <w:tblLayout w:type="fixed"/>
        <w:tblLook w:val="0000" w:firstRow="0" w:lastRow="0" w:firstColumn="0" w:lastColumn="0" w:noHBand="0" w:noVBand="0"/>
      </w:tblPr>
      <w:tblGrid>
        <w:gridCol w:w="2268"/>
        <w:gridCol w:w="6804"/>
      </w:tblGrid>
      <w:tr w:rsidR="005C498E" w:rsidRPr="009F46DC" w14:paraId="505E164D" w14:textId="77777777" w:rsidTr="005237C6">
        <w:trPr>
          <w:cantSplit/>
        </w:trPr>
        <w:tc>
          <w:tcPr>
            <w:tcW w:w="2268" w:type="dxa"/>
            <w:tcBorders>
              <w:top w:val="single" w:sz="4" w:space="0" w:color="auto"/>
              <w:left w:val="single" w:sz="4" w:space="0" w:color="auto"/>
              <w:bottom w:val="single" w:sz="4" w:space="0" w:color="auto"/>
              <w:right w:val="single" w:sz="4" w:space="0" w:color="auto"/>
            </w:tcBorders>
          </w:tcPr>
          <w:p w14:paraId="6F02B1A3" w14:textId="77777777" w:rsidR="005C498E" w:rsidRPr="000D542C" w:rsidRDefault="005C498E" w:rsidP="002C326E">
            <w:pPr>
              <w:jc w:val="right"/>
              <w:rPr>
                <w:rFonts w:cs="Arial"/>
                <w:sz w:val="20"/>
              </w:rPr>
            </w:pPr>
            <w:proofErr w:type="gramStart"/>
            <w:r w:rsidRPr="000D542C">
              <w:rPr>
                <w:rFonts w:cs="Arial"/>
                <w:sz w:val="20"/>
              </w:rPr>
              <w:t>št.</w:t>
            </w:r>
            <w:proofErr w:type="gramEnd"/>
            <w:r w:rsidRPr="000D542C">
              <w:rPr>
                <w:rFonts w:cs="Arial"/>
                <w:sz w:val="20"/>
              </w:rPr>
              <w:t xml:space="preserve"> in naslov projektne dokumentacije:</w:t>
            </w:r>
          </w:p>
        </w:tc>
        <w:tc>
          <w:tcPr>
            <w:tcW w:w="6804" w:type="dxa"/>
            <w:tcBorders>
              <w:top w:val="single" w:sz="4" w:space="0" w:color="auto"/>
              <w:left w:val="single" w:sz="4" w:space="0" w:color="auto"/>
              <w:bottom w:val="single" w:sz="4" w:space="0" w:color="auto"/>
              <w:right w:val="single" w:sz="4" w:space="0" w:color="auto"/>
            </w:tcBorders>
            <w:vAlign w:val="center"/>
          </w:tcPr>
          <w:p w14:paraId="1C77085C" w14:textId="77777777" w:rsidR="00924280" w:rsidRPr="00EB2550" w:rsidRDefault="00924280" w:rsidP="00924280">
            <w:pPr>
              <w:suppressAutoHyphens/>
              <w:spacing w:before="60"/>
              <w:rPr>
                <w:rFonts w:cs="Arial"/>
                <w:sz w:val="20"/>
              </w:rPr>
            </w:pPr>
            <w:r w:rsidRPr="00EB2550">
              <w:rPr>
                <w:rFonts w:cs="Arial"/>
                <w:sz w:val="20"/>
              </w:rPr>
              <w:t xml:space="preserve">3/6 SV naprave (št. </w:t>
            </w:r>
            <w:proofErr w:type="gramStart"/>
            <w:r w:rsidRPr="00EB2550">
              <w:rPr>
                <w:rFonts w:cs="Arial"/>
                <w:sz w:val="20"/>
              </w:rPr>
              <w:t>načrta</w:t>
            </w:r>
            <w:proofErr w:type="gramEnd"/>
            <w:r w:rsidRPr="00EB2550">
              <w:rPr>
                <w:rFonts w:cs="Arial"/>
                <w:sz w:val="20"/>
              </w:rPr>
              <w:t>: 53 37 656/2, datum izdelave: marec 2023, datum spremembe: oktober 2023) v okviru projektne dokumentacije izvedbenega načrta »Nadgradnja železniške infrastrukture na območju železniške postaje Nova Gorica« (št. projekta: 220158).</w:t>
            </w:r>
          </w:p>
          <w:p w14:paraId="1D8876A8" w14:textId="77777777" w:rsidR="00924280" w:rsidRPr="005237C6" w:rsidRDefault="00924280" w:rsidP="00924280">
            <w:pPr>
              <w:suppressAutoHyphens/>
              <w:spacing w:before="60"/>
              <w:rPr>
                <w:rFonts w:cs="Arial"/>
                <w:sz w:val="10"/>
                <w:szCs w:val="10"/>
              </w:rPr>
            </w:pPr>
          </w:p>
          <w:p w14:paraId="173CDE94" w14:textId="77777777" w:rsidR="00924280" w:rsidRPr="00EB2550" w:rsidRDefault="00924280" w:rsidP="00924280">
            <w:pPr>
              <w:suppressAutoHyphens/>
              <w:spacing w:before="60"/>
              <w:rPr>
                <w:rFonts w:cs="Arial"/>
                <w:sz w:val="20"/>
              </w:rPr>
            </w:pPr>
            <w:r w:rsidRPr="00EB2550">
              <w:rPr>
                <w:rFonts w:cs="Arial"/>
                <w:sz w:val="20"/>
              </w:rPr>
              <w:t xml:space="preserve">3/10 </w:t>
            </w:r>
            <w:proofErr w:type="spellStart"/>
            <w:proofErr w:type="gramStart"/>
            <w:r w:rsidRPr="00EB2550">
              <w:rPr>
                <w:rFonts w:cs="Arial"/>
                <w:sz w:val="20"/>
              </w:rPr>
              <w:t>NPr</w:t>
            </w:r>
            <w:proofErr w:type="spellEnd"/>
            <w:proofErr w:type="gramEnd"/>
            <w:r w:rsidRPr="00EB2550">
              <w:rPr>
                <w:rFonts w:cs="Arial"/>
                <w:sz w:val="20"/>
              </w:rPr>
              <w:t xml:space="preserve"> 87.4 Solkan (št. načrta: 53 37 656/4, datum izdelave: marec 2023, datum spremembe: oktober 2023) v okviru projektne dokumentacije izvedbenega načrta »Nadgradnja železniške infrastrukture na območju železniške postaje Nova Gorica« (št. projekta: 220158).</w:t>
            </w:r>
          </w:p>
          <w:p w14:paraId="15339B8D" w14:textId="77777777" w:rsidR="00924280" w:rsidRPr="005237C6" w:rsidRDefault="00924280" w:rsidP="00924280">
            <w:pPr>
              <w:suppressAutoHyphens/>
              <w:spacing w:before="60"/>
              <w:rPr>
                <w:rFonts w:cs="Arial"/>
                <w:sz w:val="10"/>
                <w:szCs w:val="10"/>
              </w:rPr>
            </w:pPr>
          </w:p>
          <w:p w14:paraId="77E32425" w14:textId="77777777" w:rsidR="00924280" w:rsidRPr="00EB2550" w:rsidRDefault="00924280" w:rsidP="00924280">
            <w:pPr>
              <w:suppressAutoHyphens/>
              <w:spacing w:before="60"/>
              <w:rPr>
                <w:rFonts w:cs="Arial"/>
                <w:sz w:val="20"/>
              </w:rPr>
            </w:pPr>
            <w:r w:rsidRPr="00EB2550">
              <w:rPr>
                <w:rFonts w:cs="Arial"/>
                <w:sz w:val="20"/>
              </w:rPr>
              <w:t xml:space="preserve">3/11 </w:t>
            </w:r>
            <w:proofErr w:type="spellStart"/>
            <w:proofErr w:type="gramStart"/>
            <w:r w:rsidRPr="00EB2550">
              <w:rPr>
                <w:rFonts w:cs="Arial"/>
                <w:sz w:val="20"/>
              </w:rPr>
              <w:t>NPr</w:t>
            </w:r>
            <w:proofErr w:type="spellEnd"/>
            <w:proofErr w:type="gramEnd"/>
            <w:r w:rsidRPr="00EB2550">
              <w:rPr>
                <w:rFonts w:cs="Arial"/>
                <w:sz w:val="20"/>
              </w:rPr>
              <w:t xml:space="preserve"> 89.3 Erjavčeva (št. načrta: 53 37 656/5, datum izdelave: marec 2023, datum spremembe: oktober 2023) v okviru projektne dokumentacije izvedbenega načrta »Nadgradnja železniške infrastrukture na območju železniške postaje Nova Gorica« (št. projekta: 220158).</w:t>
            </w:r>
          </w:p>
          <w:p w14:paraId="5FEE9AEC" w14:textId="77777777" w:rsidR="00924280" w:rsidRPr="005237C6" w:rsidRDefault="00924280" w:rsidP="00924280">
            <w:pPr>
              <w:suppressAutoHyphens/>
              <w:spacing w:before="60"/>
              <w:rPr>
                <w:rFonts w:cs="Arial"/>
                <w:sz w:val="10"/>
                <w:szCs w:val="10"/>
              </w:rPr>
            </w:pPr>
          </w:p>
          <w:p w14:paraId="29663077" w14:textId="5FBA36C2" w:rsidR="00734EED" w:rsidRPr="000D542C" w:rsidRDefault="00924280" w:rsidP="00924280">
            <w:pPr>
              <w:suppressAutoHyphens/>
              <w:spacing w:before="60"/>
              <w:rPr>
                <w:rFonts w:cs="Arial"/>
                <w:b/>
                <w:sz w:val="20"/>
              </w:rPr>
            </w:pPr>
            <w:r w:rsidRPr="00EB2550">
              <w:rPr>
                <w:rFonts w:cs="Arial"/>
                <w:sz w:val="20"/>
              </w:rPr>
              <w:t xml:space="preserve">3/12 </w:t>
            </w:r>
            <w:proofErr w:type="spellStart"/>
            <w:proofErr w:type="gramStart"/>
            <w:r w:rsidRPr="00EB2550">
              <w:rPr>
                <w:rFonts w:cs="Arial"/>
                <w:sz w:val="20"/>
              </w:rPr>
              <w:t>NPr</w:t>
            </w:r>
            <w:proofErr w:type="spellEnd"/>
            <w:proofErr w:type="gramEnd"/>
            <w:r w:rsidRPr="00EB2550">
              <w:rPr>
                <w:rFonts w:cs="Arial"/>
                <w:sz w:val="20"/>
              </w:rPr>
              <w:t xml:space="preserve"> 90.0 </w:t>
            </w:r>
            <w:proofErr w:type="spellStart"/>
            <w:r w:rsidRPr="00EB2550">
              <w:rPr>
                <w:rFonts w:cs="Arial"/>
                <w:sz w:val="20"/>
              </w:rPr>
              <w:t>Rafut</w:t>
            </w:r>
            <w:proofErr w:type="spellEnd"/>
            <w:r w:rsidRPr="00EB2550">
              <w:rPr>
                <w:rFonts w:cs="Arial"/>
                <w:sz w:val="20"/>
              </w:rPr>
              <w:t xml:space="preserve"> (št. načrta: 53 37 656/6, datum izdelave: marec 2023, datum spremembe: oktober 2023) v okviru projektne dokumentacije izvedbenega načrta »Nadgradnja železniške infrastrukture na območju železniške postaje Nova Gorica« (št. projekta: 220158).</w:t>
            </w:r>
          </w:p>
        </w:tc>
      </w:tr>
    </w:tbl>
    <w:p w14:paraId="70F3C381" w14:textId="73D7A433" w:rsidR="00592333" w:rsidRDefault="00592333" w:rsidP="00592333">
      <w:pPr>
        <w:rPr>
          <w:lang w:val="it-IT"/>
        </w:rPr>
      </w:pPr>
    </w:p>
    <w:p w14:paraId="32C33AD4" w14:textId="45A172A7" w:rsidR="00592333" w:rsidRPr="00592333" w:rsidRDefault="00592333" w:rsidP="005237C6">
      <w:pPr>
        <w:pStyle w:val="Naslov1"/>
        <w:keepNext w:val="0"/>
        <w:numPr>
          <w:ilvl w:val="0"/>
          <w:numId w:val="0"/>
        </w:numPr>
        <w:tabs>
          <w:tab w:val="left" w:pos="540"/>
        </w:tabs>
        <w:spacing w:before="120"/>
        <w:jc w:val="both"/>
        <w:rPr>
          <w:lang w:val="it-IT"/>
        </w:rPr>
      </w:pPr>
      <w:r w:rsidRPr="001142D1">
        <w:rPr>
          <w:rFonts w:cs="Arial"/>
          <w:b w:val="0"/>
          <w:sz w:val="20"/>
          <w:lang w:val="sl-SI"/>
        </w:rPr>
        <w:t>Vsebina in obseg naročila sta opredeljena v "Specifikaciji naročila".</w:t>
      </w: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w:t>
      </w:r>
      <w:proofErr w:type="gramStart"/>
      <w:r w:rsidRPr="00FE68A5">
        <w:rPr>
          <w:rFonts w:cs="Arial"/>
          <w:sz w:val="20"/>
        </w:rPr>
        <w:t xml:space="preserve"> ter</w:t>
      </w:r>
      <w:proofErr w:type="gramEnd"/>
      <w:r w:rsidRPr="00FE68A5">
        <w:rPr>
          <w:rFonts w:cs="Arial"/>
          <w:sz w:val="20"/>
        </w:rPr>
        <w:t xml:space="preserve">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016F9EF9" w:rsidR="007D3D2E" w:rsidRPr="00631F14"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Glavni izvajalec je ponudnik, s katerim je sklenjena pogodba za izvedbo naročila, kjer sodelujejo tudi podizvajalci.</w:t>
      </w:r>
    </w:p>
    <w:p w14:paraId="323262AA" w14:textId="2EF6F129" w:rsidR="00631F14" w:rsidRPr="00631F14" w:rsidRDefault="00631F14" w:rsidP="00010DE9">
      <w:pPr>
        <w:numPr>
          <w:ilvl w:val="0"/>
          <w:numId w:val="14"/>
        </w:numPr>
        <w:tabs>
          <w:tab w:val="clear" w:pos="720"/>
          <w:tab w:val="num" w:pos="851"/>
        </w:tabs>
        <w:spacing w:before="60"/>
        <w:ind w:left="851"/>
        <w:jc w:val="both"/>
        <w:rPr>
          <w:rFonts w:cs="Arial"/>
          <w:b/>
          <w:sz w:val="20"/>
        </w:rPr>
      </w:pPr>
      <w:r w:rsidRPr="00631F14">
        <w:rPr>
          <w:rFonts w:cs="Arial"/>
          <w:sz w:val="20"/>
        </w:rPr>
        <w:t>ESPD je enotni evropski dokument v zvezi z oddajo javnega naročila (79. člen ZJN-3) in predstavlja uradno izjavo gospodarskega subjekta, da ne obstajajo razlogi za njegovo izključitev in da izpolnjuje naročnikove pogoje za sodelovanje.</w:t>
      </w:r>
    </w:p>
    <w:p w14:paraId="379BE640" w14:textId="4BDCFFB0"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2F796F82" w14:textId="77777777" w:rsidR="00AC4892" w:rsidRPr="0005186D" w:rsidRDefault="00AC4892" w:rsidP="00AC4892">
      <w:pPr>
        <w:spacing w:before="60"/>
        <w:ind w:left="540"/>
        <w:jc w:val="both"/>
        <w:rPr>
          <w:rFonts w:cs="Arial"/>
          <w:sz w:val="20"/>
        </w:rPr>
      </w:pPr>
      <w:r w:rsidRPr="0005186D">
        <w:rPr>
          <w:rFonts w:cs="Arial"/>
          <w:sz w:val="20"/>
        </w:rPr>
        <w:t>Vse zahteve za dodatne informacije v zvezi s postopkom se posredujejo preko</w:t>
      </w:r>
      <w:r>
        <w:rPr>
          <w:rFonts w:cs="Arial"/>
          <w:sz w:val="20"/>
        </w:rPr>
        <w:t xml:space="preserve"> informacijskega sistema </w:t>
      </w:r>
      <w:proofErr w:type="spellStart"/>
      <w:r w:rsidRPr="0005186D">
        <w:rPr>
          <w:rFonts w:cs="Arial"/>
          <w:sz w:val="20"/>
        </w:rPr>
        <w:t>eJN</w:t>
      </w:r>
      <w:proofErr w:type="spellEnd"/>
      <w:r w:rsidRPr="0005186D">
        <w:rPr>
          <w:rFonts w:cs="Arial"/>
          <w:sz w:val="20"/>
        </w:rPr>
        <w:t>. Zahtevo za pojasnilo razpisne dokumentacije mora ponudnik posredovati pravočasno, da bo lahko naročnik pravočasno pripravil in posredoval odgovor.</w:t>
      </w:r>
    </w:p>
    <w:p w14:paraId="58C50D4C" w14:textId="7A159F57" w:rsidR="00605543" w:rsidRPr="008302E2" w:rsidRDefault="00605543" w:rsidP="00605543">
      <w:pPr>
        <w:pStyle w:val="Telobesedila2"/>
        <w:spacing w:before="60"/>
        <w:ind w:left="540"/>
        <w:rPr>
          <w:rFonts w:cs="Arial"/>
          <w:b w:val="0"/>
          <w:sz w:val="20"/>
        </w:rPr>
      </w:pPr>
      <w:r w:rsidRPr="008302E2">
        <w:rPr>
          <w:rFonts w:cs="Arial"/>
          <w:b w:val="0"/>
          <w:sz w:val="20"/>
        </w:rPr>
        <w:t>Pojasnila, spremembe in odgovori na vprašanja so sestavni del razpisne dokumentacije in jih je treba upoštevati pri pripravi ponudbe.</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7323F53" w14:textId="77777777" w:rsidR="00F24159" w:rsidRPr="00F24159" w:rsidRDefault="00F24159" w:rsidP="00F24159">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321BAE58" w14:textId="403C2487" w:rsidR="00605543" w:rsidRPr="00D512D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 xml:space="preserve">Skupna ponudba je ponudba, v kateri kot ponudnik nastopa več gospodarskih subjektov (v nadaljevanju: partnerjev), </w:t>
      </w:r>
      <w:r w:rsidRPr="00CD22BE">
        <w:rPr>
          <w:rFonts w:cs="Arial"/>
          <w:color w:val="000000" w:themeColor="text1"/>
          <w:sz w:val="20"/>
        </w:rPr>
        <w:t>ki skupaj izpolnjujejo vse razpisane pogoje in zahteve ter s skupnimi znanji in zagotovljenimi zmogljivostmi prevzemajo izvedbo naročila.</w:t>
      </w:r>
      <w:r w:rsidR="00871B69">
        <w:rPr>
          <w:rFonts w:cs="Arial"/>
          <w:color w:val="000000" w:themeColor="text1"/>
          <w:sz w:val="20"/>
        </w:rPr>
        <w:t xml:space="preserve"> </w:t>
      </w:r>
      <w:r w:rsidRPr="00D512D3">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6AFC3A7C" w14:textId="77777777" w:rsidR="0060554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Naročnik si pridržuje pravico, da lahko po prejemu skupne ponudbe v fazi ocenjevanja ponudb</w:t>
      </w:r>
      <w:r>
        <w:rPr>
          <w:rFonts w:cs="Arial"/>
          <w:color w:val="000000" w:themeColor="text1"/>
          <w:sz w:val="20"/>
        </w:rPr>
        <w:t>, oziroma pred ali po sklenitvi pogodbe,</w:t>
      </w:r>
      <w:r w:rsidRPr="00D512D3">
        <w:rPr>
          <w:rFonts w:cs="Arial"/>
          <w:color w:val="000000" w:themeColor="text1"/>
          <w:sz w:val="20"/>
        </w:rPr>
        <w:t xml:space="preserve"> zahteva pisni dogovor o skupnem nastopanju, iz katerega bodo razvidna medsebojna razmerja in obveznosti vseh partnerjev.</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41E1DAEA" w14:textId="3228F70C" w:rsidR="00F24159" w:rsidRPr="00F24159" w:rsidRDefault="00F24159" w:rsidP="000C03BF">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755566" w:rsidRPr="001C60CA">
        <w:rPr>
          <w:rFonts w:cs="Arial"/>
          <w:sz w:val="20"/>
        </w:rPr>
        <w:t>Ponudnik mora zagotoviti, da nominirani podizvajalci del ne bodo oddali v izvedbo nadaljnjim podizvajalcem.</w:t>
      </w:r>
    </w:p>
    <w:p w14:paraId="5F24A989" w14:textId="695CA30D" w:rsidR="00F24159" w:rsidRPr="00F24159" w:rsidRDefault="00F24159" w:rsidP="00F24159">
      <w:pPr>
        <w:spacing w:before="60"/>
        <w:ind w:left="540"/>
        <w:jc w:val="both"/>
        <w:rPr>
          <w:rFonts w:cs="Arial"/>
          <w:sz w:val="20"/>
        </w:rPr>
      </w:pPr>
      <w:r w:rsidRPr="00F24159">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1C88C4BD" w14:textId="77777777" w:rsidR="00F24159" w:rsidRPr="00F24159" w:rsidRDefault="00F24159" w:rsidP="00F24159">
      <w:pPr>
        <w:spacing w:before="60"/>
        <w:ind w:left="567"/>
        <w:jc w:val="both"/>
        <w:rPr>
          <w:rFonts w:cs="Arial"/>
          <w:sz w:val="20"/>
        </w:rPr>
      </w:pPr>
      <w:r w:rsidRPr="00F24159">
        <w:rPr>
          <w:rFonts w:cs="Arial"/>
          <w:sz w:val="20"/>
        </w:rPr>
        <w:t>Za podizvajalca, ki zahteva naročnikovo neposredno plačilo za izvedena dela, mora ponudnik to njegovo zahtevo predložiti že v ponudbi ter navesti dela, ki jih prevzema</w:t>
      </w:r>
      <w:proofErr w:type="gramStart"/>
      <w:r w:rsidRPr="00F24159">
        <w:rPr>
          <w:rFonts w:cs="Arial"/>
          <w:sz w:val="20"/>
        </w:rPr>
        <w:t xml:space="preserve"> in</w:t>
      </w:r>
      <w:proofErr w:type="gramEnd"/>
      <w:r w:rsidRPr="00F24159">
        <w:rPr>
          <w:rFonts w:cs="Arial"/>
          <w:sz w:val="20"/>
        </w:rPr>
        <w:t xml:space="preserve">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4"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4"/>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57053318" w:rsidR="00450CB7" w:rsidRPr="00F24159" w:rsidRDefault="00605543" w:rsidP="000E3312">
      <w:pPr>
        <w:numPr>
          <w:ilvl w:val="0"/>
          <w:numId w:val="22"/>
        </w:numPr>
        <w:spacing w:before="60"/>
        <w:jc w:val="both"/>
        <w:rPr>
          <w:rFonts w:cs="Arial"/>
          <w:sz w:val="20"/>
        </w:rPr>
      </w:pPr>
      <w:r w:rsidRPr="00F24159">
        <w:rPr>
          <w:rFonts w:cs="Arial"/>
          <w:sz w:val="20"/>
        </w:rPr>
        <w:t xml:space="preserve">banka </w:t>
      </w:r>
      <w:r w:rsidR="00450CB7" w:rsidRPr="00F24159">
        <w:rPr>
          <w:rFonts w:cs="Arial"/>
          <w:sz w:val="20"/>
        </w:rPr>
        <w:t>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34571160" w:rsidR="00814D3D" w:rsidRDefault="00E27347" w:rsidP="000E3312">
      <w:pPr>
        <w:numPr>
          <w:ilvl w:val="0"/>
          <w:numId w:val="22"/>
        </w:numPr>
        <w:spacing w:before="60"/>
        <w:jc w:val="both"/>
        <w:rPr>
          <w:rFonts w:cs="Arial"/>
          <w:sz w:val="20"/>
        </w:rPr>
      </w:pPr>
      <w:r w:rsidRPr="00F24159">
        <w:rPr>
          <w:rFonts w:cs="Arial"/>
          <w:sz w:val="20"/>
        </w:rPr>
        <w:lastRenderedPageBreak/>
        <w:t>tuja zavarovalnica preko korespondenčne zavarovalnice v državi naročnika.</w:t>
      </w:r>
    </w:p>
    <w:p w14:paraId="0B4252A4" w14:textId="0A690AFD" w:rsidR="00605543" w:rsidRDefault="00605543" w:rsidP="00605543">
      <w:pPr>
        <w:spacing w:before="60"/>
        <w:jc w:val="both"/>
        <w:rPr>
          <w:rFonts w:cs="Arial"/>
          <w:sz w:val="20"/>
        </w:rPr>
      </w:pPr>
    </w:p>
    <w:p w14:paraId="45D3B83D" w14:textId="77777777" w:rsidR="00605543" w:rsidRPr="00A92566" w:rsidRDefault="00605543" w:rsidP="009C17DE">
      <w:pPr>
        <w:ind w:left="720"/>
        <w:jc w:val="both"/>
        <w:rPr>
          <w:sz w:val="20"/>
          <w:szCs w:val="22"/>
        </w:rPr>
      </w:pPr>
      <w:r>
        <w:rPr>
          <w:sz w:val="20"/>
          <w:szCs w:val="22"/>
        </w:rPr>
        <w:t>Finančno zavarovanje</w:t>
      </w:r>
      <w:r w:rsidRPr="006959BF">
        <w:rPr>
          <w:sz w:val="20"/>
          <w:szCs w:val="22"/>
        </w:rPr>
        <w:t xml:space="preserve"> mora biti izdelan</w:t>
      </w:r>
      <w:r>
        <w:rPr>
          <w:sz w:val="20"/>
          <w:szCs w:val="22"/>
        </w:rPr>
        <w:t>o</w:t>
      </w:r>
      <w:r w:rsidRPr="006959BF">
        <w:rPr>
          <w:sz w:val="20"/>
          <w:szCs w:val="22"/>
        </w:rPr>
        <w:t xml:space="preserve"> po Enotnih pravilih za garancije na poziv (EPGP), revizija iz leta 2010, izdana pri MTZ pod št. 758</w:t>
      </w:r>
      <w:r>
        <w:rPr>
          <w:sz w:val="20"/>
          <w:szCs w:val="22"/>
        </w:rPr>
        <w:t xml:space="preserve"> in</w:t>
      </w:r>
      <w:r w:rsidRPr="006959BF">
        <w:rPr>
          <w:sz w:val="20"/>
          <w:szCs w:val="22"/>
        </w:rPr>
        <w:t xml:space="preserve"> mora vsebovati določilo (klavzulo), iz katerega jasno izhaja, da zanj veljajo Enotna pravila za garancije na poziv (EPGP), revizija iz leta 2010, izdane pri MTZ pod št. 758.</w:t>
      </w:r>
    </w:p>
    <w:p w14:paraId="7AD7423B" w14:textId="77777777" w:rsidR="00605543" w:rsidRPr="005C10C3" w:rsidRDefault="00605543" w:rsidP="005C10C3">
      <w:pPr>
        <w:pStyle w:val="Brezrazmikov"/>
        <w:rPr>
          <w:sz w:val="10"/>
          <w:szCs w:val="10"/>
        </w:rPr>
      </w:pPr>
    </w:p>
    <w:p w14:paraId="0854273F" w14:textId="33B865E0"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w:t>
      </w:r>
      <w:r w:rsidR="00766170">
        <w:rPr>
          <w:rFonts w:cs="Arial"/>
          <w:sz w:val="20"/>
        </w:rPr>
        <w:t>1</w:t>
      </w:r>
      <w:r w:rsidRPr="00F24159">
        <w:rPr>
          <w:rFonts w:cs="Arial"/>
          <w:sz w:val="20"/>
        </w:rPr>
        <w:tab/>
        <w:t>Zavarovanje za dobro izvedbo pogodbenih obveznosti</w:t>
      </w:r>
    </w:p>
    <w:p w14:paraId="1F72512A" w14:textId="5E957FD7" w:rsidR="00B934EF" w:rsidRPr="00F24159" w:rsidRDefault="001C3E6D" w:rsidP="00450CB7">
      <w:pPr>
        <w:pStyle w:val="Telobesedila2"/>
        <w:spacing w:before="60"/>
        <w:ind w:left="1276"/>
        <w:rPr>
          <w:rFonts w:cs="Arial"/>
          <w:b w:val="0"/>
          <w:sz w:val="20"/>
        </w:rPr>
      </w:pPr>
      <w:r w:rsidRPr="00F24159">
        <w:rPr>
          <w:rFonts w:cs="Arial"/>
          <w:b w:val="0"/>
          <w:sz w:val="20"/>
        </w:rPr>
        <w:t>Izvajalec je dolžan</w:t>
      </w:r>
      <w:r w:rsidR="007A572B">
        <w:rPr>
          <w:rFonts w:cs="Arial"/>
          <w:b w:val="0"/>
          <w:sz w:val="20"/>
        </w:rPr>
        <w:t>,</w:t>
      </w:r>
      <w:r w:rsidRPr="00F24159">
        <w:rPr>
          <w:rFonts w:cs="Arial"/>
          <w:b w:val="0"/>
          <w:sz w:val="20"/>
        </w:rPr>
        <w:t xml:space="preserve"> skladno z določili pogodbe in vzorcem iz razpisne dokumentacije</w:t>
      </w:r>
      <w:r w:rsidR="007A572B">
        <w:rPr>
          <w:rFonts w:cs="Arial"/>
          <w:b w:val="0"/>
          <w:sz w:val="20"/>
        </w:rPr>
        <w:t>,</w:t>
      </w:r>
      <w:r w:rsidRPr="00F24159">
        <w:rPr>
          <w:rFonts w:cs="Arial"/>
          <w:b w:val="0"/>
          <w:sz w:val="20"/>
        </w:rPr>
        <w:t xml:space="preserve"> najkasneje v roku </w:t>
      </w:r>
      <w:r w:rsidR="00C63248" w:rsidRPr="00F24159">
        <w:rPr>
          <w:rFonts w:cs="Arial"/>
          <w:b w:val="0"/>
          <w:sz w:val="20"/>
        </w:rPr>
        <w:t>1</w:t>
      </w:r>
      <w:r w:rsidR="00C63248" w:rsidRPr="00F7434F">
        <w:rPr>
          <w:rFonts w:cs="Arial"/>
          <w:b w:val="0"/>
          <w:sz w:val="20"/>
        </w:rPr>
        <w:t>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00605543" w:rsidRPr="00F24159">
        <w:rPr>
          <w:rFonts w:cs="Arial"/>
          <w:b w:val="0"/>
          <w:sz w:val="20"/>
        </w:rPr>
        <w:t> %</w:t>
      </w:r>
      <w:r w:rsidRPr="00F24159">
        <w:rPr>
          <w:rFonts w:cs="Arial"/>
          <w:b w:val="0"/>
          <w:sz w:val="20"/>
        </w:rPr>
        <w:t xml:space="preserve"> pogodbene vrednosti (z DDV)</w:t>
      </w:r>
      <w:r w:rsidR="0056573A" w:rsidRPr="00F24159">
        <w:rPr>
          <w:rFonts w:cs="Arial"/>
          <w:b w:val="0"/>
          <w:sz w:val="20"/>
        </w:rPr>
        <w:t xml:space="preserve">, </w:t>
      </w:r>
      <w:r w:rsidRPr="00F24159">
        <w:rPr>
          <w:rFonts w:cs="Arial"/>
          <w:b w:val="0"/>
          <w:sz w:val="20"/>
        </w:rPr>
        <w:t xml:space="preserve">skladno z vzorcem iz razpisne dokumentacije z veljavnostjo </w:t>
      </w:r>
      <w:r w:rsidR="0075539E" w:rsidRPr="00BB2254">
        <w:rPr>
          <w:rFonts w:cs="Arial"/>
          <w:b w:val="0"/>
          <w:sz w:val="20"/>
        </w:rPr>
        <w:t xml:space="preserve">do </w:t>
      </w:r>
      <w:r w:rsidR="00E70D44" w:rsidRPr="00BB2254">
        <w:rPr>
          <w:rFonts w:cs="Arial"/>
          <w:b w:val="0"/>
          <w:sz w:val="20"/>
        </w:rPr>
        <w:t xml:space="preserve">izdaje </w:t>
      </w:r>
      <w:r w:rsidR="00E70D44" w:rsidRPr="00BD58C0">
        <w:rPr>
          <w:rFonts w:cs="Arial"/>
          <w:b w:val="0"/>
          <w:sz w:val="20"/>
        </w:rPr>
        <w:t>potrdila o izvedbi.</w:t>
      </w:r>
    </w:p>
    <w:p w14:paraId="7FA0715A" w14:textId="77777777"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77D31FA9"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w:t>
      </w:r>
      <w:r w:rsidR="00766170">
        <w:rPr>
          <w:rFonts w:cs="Arial"/>
          <w:sz w:val="20"/>
        </w:rPr>
        <w:t>2</w:t>
      </w:r>
      <w:r w:rsidRPr="00F24159">
        <w:rPr>
          <w:rFonts w:cs="Arial"/>
          <w:sz w:val="20"/>
        </w:rPr>
        <w:tab/>
        <w:t>Zavarovanje za odpravo napak v garancijskem roku</w:t>
      </w:r>
    </w:p>
    <w:p w14:paraId="5637F55B" w14:textId="294E1713"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w:t>
      </w:r>
      <w:r w:rsidR="001A4A63" w:rsidRPr="00F7434F">
        <w:rPr>
          <w:rFonts w:cs="Arial"/>
          <w:b w:val="0"/>
          <w:sz w:val="20"/>
        </w:rPr>
        <w:t>5</w:t>
      </w:r>
      <w:r w:rsidR="00236E4A" w:rsidRPr="00F7434F">
        <w:rPr>
          <w:rFonts w:cs="Arial"/>
          <w:b w:val="0"/>
          <w:sz w:val="20"/>
        </w:rPr>
        <w:t xml:space="preserve"> </w:t>
      </w:r>
      <w:r w:rsidR="001A4A63" w:rsidRPr="00F7434F">
        <w:rPr>
          <w:rFonts w:cs="Arial"/>
          <w:b w:val="0"/>
          <w:sz w:val="20"/>
        </w:rPr>
        <w:t>%</w:t>
      </w:r>
      <w:r w:rsidR="001A4A63" w:rsidRPr="00F24159">
        <w:rPr>
          <w:rFonts w:cs="Arial"/>
          <w:b w:val="0"/>
          <w:sz w:val="20"/>
        </w:rPr>
        <w:t xml:space="preserve"> </w:t>
      </w:r>
      <w:r w:rsidR="00EB1B46">
        <w:rPr>
          <w:rFonts w:cs="Arial"/>
          <w:b w:val="0"/>
          <w:sz w:val="20"/>
        </w:rPr>
        <w:t xml:space="preserve">pogodbene </w:t>
      </w:r>
      <w:r w:rsidR="00567A6C" w:rsidRPr="00F24159">
        <w:rPr>
          <w:rFonts w:cs="Arial"/>
          <w:b w:val="0"/>
          <w:sz w:val="20"/>
        </w:rPr>
        <w:t xml:space="preserve">vrednosti del </w:t>
      </w:r>
      <w:r w:rsidR="001A4A63" w:rsidRPr="00F24159">
        <w:rPr>
          <w:rFonts w:cs="Arial"/>
          <w:b w:val="0"/>
          <w:sz w:val="20"/>
        </w:rPr>
        <w:t>z DDV</w:t>
      </w:r>
      <w:r w:rsidR="00BD58C0">
        <w:rPr>
          <w:rFonts w:cs="Arial"/>
          <w:b w:val="0"/>
          <w:sz w:val="20"/>
        </w:rPr>
        <w:t>, skladno z vzorcem iz razpisne dokumentacije in</w:t>
      </w:r>
      <w:r w:rsidR="00A74037">
        <w:rPr>
          <w:rFonts w:cs="Arial"/>
          <w:b w:val="0"/>
          <w:sz w:val="20"/>
        </w:rPr>
        <w:t xml:space="preserve"> </w:t>
      </w:r>
      <w:r w:rsidRPr="00F24159">
        <w:rPr>
          <w:rFonts w:cs="Arial"/>
          <w:b w:val="0"/>
          <w:sz w:val="20"/>
        </w:rPr>
        <w:t xml:space="preserve">z veljavnostjo še </w:t>
      </w:r>
      <w:r w:rsidRPr="00F7434F">
        <w:rPr>
          <w:rFonts w:cs="Arial"/>
          <w:b w:val="0"/>
          <w:sz w:val="20"/>
        </w:rPr>
        <w:t>30 dni po izteku garancijskega roka</w:t>
      </w:r>
      <w:r w:rsidRPr="00F24159">
        <w:rPr>
          <w:rFonts w:cs="Arial"/>
          <w:b w:val="0"/>
          <w:sz w:val="20"/>
        </w:rPr>
        <w:t>.</w:t>
      </w:r>
    </w:p>
    <w:p w14:paraId="6CE604BF" w14:textId="1F6BCC3D" w:rsidR="00823544" w:rsidRPr="00F24159" w:rsidRDefault="00823544" w:rsidP="00450CB7">
      <w:pPr>
        <w:pStyle w:val="Telobesedila2"/>
        <w:spacing w:before="60"/>
        <w:ind w:left="1276"/>
        <w:rPr>
          <w:rFonts w:cs="Arial"/>
          <w:b w:val="0"/>
          <w:sz w:val="20"/>
        </w:rPr>
      </w:pPr>
      <w:r w:rsidRPr="00F24159">
        <w:rPr>
          <w:rFonts w:cs="Arial"/>
          <w:b w:val="0"/>
          <w:bCs/>
          <w:sz w:val="20"/>
        </w:rPr>
        <w:t xml:space="preserve">Izvajalec lahko naročniku </w:t>
      </w:r>
      <w:r w:rsidR="00EB1B46">
        <w:rPr>
          <w:rFonts w:cs="Arial"/>
          <w:b w:val="0"/>
          <w:bCs/>
          <w:sz w:val="20"/>
        </w:rPr>
        <w:t>najprej</w:t>
      </w:r>
      <w:r w:rsidR="00EB1B46" w:rsidRPr="00F24159">
        <w:rPr>
          <w:rFonts w:cs="Arial"/>
          <w:b w:val="0"/>
          <w:bCs/>
          <w:sz w:val="20"/>
        </w:rPr>
        <w:t xml:space="preserve"> </w:t>
      </w:r>
      <w:r w:rsidRPr="00F24159">
        <w:rPr>
          <w:rFonts w:cs="Arial"/>
          <w:b w:val="0"/>
          <w:bCs/>
          <w:sz w:val="20"/>
        </w:rPr>
        <w:t>predloži finančno zavarovanje za odpravo napak v garancijskem roku za obdobje</w:t>
      </w:r>
      <w:r w:rsidR="00236E4A">
        <w:rPr>
          <w:rFonts w:cs="Arial"/>
          <w:b w:val="0"/>
          <w:bCs/>
          <w:sz w:val="20"/>
        </w:rPr>
        <w:t>, ki je</w:t>
      </w:r>
      <w:r w:rsidRPr="00F24159">
        <w:rPr>
          <w:rFonts w:cs="Arial"/>
          <w:b w:val="0"/>
          <w:bCs/>
          <w:sz w:val="20"/>
        </w:rPr>
        <w:t xml:space="preserve"> najmanj 30 dni </w:t>
      </w:r>
      <w:r w:rsidR="00236E4A" w:rsidRPr="00F24159">
        <w:rPr>
          <w:rFonts w:cs="Arial"/>
          <w:b w:val="0"/>
          <w:bCs/>
          <w:sz w:val="20"/>
        </w:rPr>
        <w:t>daljš</w:t>
      </w:r>
      <w:r w:rsidR="00236E4A">
        <w:rPr>
          <w:rFonts w:cs="Arial"/>
          <w:b w:val="0"/>
          <w:bCs/>
          <w:sz w:val="20"/>
        </w:rPr>
        <w:t>e</w:t>
      </w:r>
      <w:r w:rsidR="00605543" w:rsidRPr="00F24159">
        <w:rPr>
          <w:rFonts w:cs="Arial"/>
          <w:b w:val="0"/>
          <w:bCs/>
          <w:sz w:val="20"/>
        </w:rPr>
        <w:t>, kot</w:t>
      </w:r>
      <w:r w:rsidRPr="00F24159">
        <w:rPr>
          <w:rFonts w:cs="Arial"/>
          <w:b w:val="0"/>
          <w:bCs/>
          <w:sz w:val="20"/>
        </w:rPr>
        <w:t xml:space="preserve"> je najkrajši garancijski rok določen s pogodbo</w:t>
      </w:r>
      <w:r w:rsidRPr="00F24159" w:rsidDel="0065196C">
        <w:rPr>
          <w:rFonts w:cs="Arial"/>
          <w:b w:val="0"/>
          <w:bCs/>
          <w:sz w:val="20"/>
        </w:rPr>
        <w:t xml:space="preserve"> </w:t>
      </w:r>
      <w:r w:rsidRPr="00F24159">
        <w:rPr>
          <w:rFonts w:cs="Arial"/>
          <w:b w:val="0"/>
          <w:bCs/>
          <w:sz w:val="20"/>
        </w:rPr>
        <w:t xml:space="preserve">ob upoštevanju, da mora najmanj 30 dni pred iztekom tega roka, naročniku predložiti novo finančno zavarovanje oz. podaljšanje obstoječega finančnega zavarovanja do končnega roka skladno s pogodbo. </w:t>
      </w:r>
      <w:proofErr w:type="gramStart"/>
      <w:r w:rsidRPr="00F24159">
        <w:rPr>
          <w:rFonts w:cs="Arial"/>
          <w:b w:val="0"/>
          <w:bCs/>
          <w:sz w:val="20"/>
        </w:rPr>
        <w:t>V kolikor</w:t>
      </w:r>
      <w:proofErr w:type="gramEnd"/>
      <w:r w:rsidRPr="00F24159">
        <w:rPr>
          <w:rFonts w:cs="Arial"/>
          <w:b w:val="0"/>
          <w:bCs/>
          <w:sz w:val="20"/>
        </w:rPr>
        <w:t xml:space="preserve">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w:t>
      </w:r>
      <w:r w:rsidR="004255E3">
        <w:rPr>
          <w:rFonts w:cs="Arial"/>
          <w:b w:val="0"/>
          <w:bCs/>
          <w:sz w:val="20"/>
        </w:rPr>
        <w:t>,</w:t>
      </w:r>
      <w:r w:rsidRPr="00F24159">
        <w:rPr>
          <w:rFonts w:cs="Arial"/>
          <w:b w:val="0"/>
          <w:bCs/>
          <w:sz w:val="20"/>
        </w:rPr>
        <w:t xml:space="preserve"> kot je najdaljši garancijski rok določen s pogodbo.</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138076E2"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2"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4F8565AA" w:rsidR="00F24159" w:rsidRDefault="00F24159" w:rsidP="00F24159">
      <w:pPr>
        <w:spacing w:before="60"/>
        <w:ind w:left="567"/>
        <w:jc w:val="both"/>
        <w:rPr>
          <w:rFonts w:cs="Arial"/>
          <w:sz w:val="20"/>
        </w:rPr>
      </w:pPr>
      <w:r w:rsidRPr="00F24159">
        <w:rPr>
          <w:rFonts w:cs="Arial"/>
          <w:sz w:val="20"/>
        </w:rPr>
        <w:t xml:space="preserve">Ob oddaji ponudbe informacijski sistem e-JN zabeleži čas oddaje in identiteto uporabnika. Oddana ponudba pridobi status »ODDANA« in je skladno z zakonom (Obligacijski zakonik) zavezujoča za čas njene veljavnosti. </w:t>
      </w:r>
      <w:r w:rsidR="004255E3" w:rsidRPr="00F24159">
        <w:rPr>
          <w:rFonts w:cs="Arial"/>
          <w:sz w:val="20"/>
        </w:rPr>
        <w:t>Oddana ponudba</w:t>
      </w:r>
      <w:r w:rsidRPr="00F24159">
        <w:rPr>
          <w:rFonts w:cs="Arial"/>
          <w:sz w:val="20"/>
        </w:rPr>
        <w:t xml:space="preserve"> se lahko do roka za oddajo ponudb umakne, spremeni ali </w:t>
      </w:r>
      <w:r w:rsidR="004255E3">
        <w:rPr>
          <w:rFonts w:cs="Arial"/>
          <w:sz w:val="20"/>
        </w:rPr>
        <w:t xml:space="preserve">se </w:t>
      </w:r>
      <w:r w:rsidRPr="00F24159">
        <w:rPr>
          <w:rFonts w:cs="Arial"/>
          <w:sz w:val="20"/>
        </w:rPr>
        <w:t xml:space="preserve">predloži </w:t>
      </w:r>
      <w:r w:rsidR="004255E3" w:rsidRPr="00F24159">
        <w:rPr>
          <w:rFonts w:cs="Arial"/>
          <w:sz w:val="20"/>
        </w:rPr>
        <w:t>drug</w:t>
      </w:r>
      <w:r w:rsidR="004255E3">
        <w:rPr>
          <w:rFonts w:cs="Arial"/>
          <w:sz w:val="20"/>
        </w:rPr>
        <w:t>a</w:t>
      </w:r>
      <w:r w:rsidRPr="00F24159">
        <w:rPr>
          <w:rFonts w:cs="Arial"/>
          <w:sz w:val="20"/>
        </w:rPr>
        <w:t>, po tem roku pa to ni več mogoče.</w:t>
      </w:r>
    </w:p>
    <w:p w14:paraId="3AF4FCDF" w14:textId="7777777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 odpiranje ponudb za najmanj pet delovnih dni, če so izpolnjeni vsi naslednji pogoji:</w:t>
      </w:r>
    </w:p>
    <w:p w14:paraId="6395C9F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 xml:space="preserve">ponudnik naročnika o tem nemudoma obvesti na: </w:t>
      </w:r>
      <w:proofErr w:type="spellStart"/>
      <w:r w:rsidRPr="00745E5B">
        <w:rPr>
          <w:rFonts w:cs="Arial"/>
          <w:sz w:val="20"/>
        </w:rPr>
        <w:t>jn.drsi</w:t>
      </w:r>
      <w:proofErr w:type="spellEnd"/>
      <w:r w:rsidRPr="00745E5B">
        <w:rPr>
          <w:rFonts w:cs="Arial"/>
          <w:sz w:val="20"/>
        </w:rPr>
        <w:t>_</w:t>
      </w:r>
      <w:proofErr w:type="spellStart"/>
      <w:r w:rsidRPr="00745E5B">
        <w:rPr>
          <w:rFonts w:cs="Arial"/>
          <w:sz w:val="20"/>
        </w:rPr>
        <w:t>zi@gov.si</w:t>
      </w:r>
      <w:proofErr w:type="spellEnd"/>
      <w:r w:rsidRPr="00745E5B">
        <w:rPr>
          <w:rFonts w:cs="Arial"/>
          <w:sz w:val="20"/>
        </w:rPr>
        <w:t>, vendar najpozneje v roku 30 minut po roku za oddajo ponudb;</w:t>
      </w:r>
    </w:p>
    <w:p w14:paraId="14FE6C1A"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ponudniku ni uspelo oddati ponudbe;</w:t>
      </w:r>
    </w:p>
    <w:p w14:paraId="60120886" w14:textId="4EF4B6C7" w:rsidR="00745E5B" w:rsidRPr="00766170" w:rsidRDefault="00745E5B" w:rsidP="007454AF">
      <w:pPr>
        <w:numPr>
          <w:ilvl w:val="0"/>
          <w:numId w:val="36"/>
        </w:numPr>
        <w:spacing w:before="60"/>
        <w:ind w:left="993" w:hanging="284"/>
        <w:jc w:val="both"/>
        <w:rPr>
          <w:rFonts w:cs="Arial"/>
          <w:sz w:val="20"/>
        </w:rPr>
      </w:pPr>
      <w:r w:rsidRPr="00766170">
        <w:rPr>
          <w:rFonts w:cs="Arial"/>
          <w:sz w:val="20"/>
        </w:rPr>
        <w:t>odpiranje prejetih ponudb se še ni izvedlo.</w:t>
      </w:r>
    </w:p>
    <w:p w14:paraId="1FFF5B60" w14:textId="0D7B3B2E" w:rsidR="00F24159" w:rsidRPr="00766170" w:rsidRDefault="00F24159" w:rsidP="00F24159">
      <w:pPr>
        <w:keepNext/>
        <w:tabs>
          <w:tab w:val="left" w:pos="540"/>
        </w:tabs>
        <w:spacing w:before="120"/>
        <w:ind w:left="720" w:hanging="720"/>
        <w:jc w:val="both"/>
        <w:outlineLvl w:val="0"/>
        <w:rPr>
          <w:rFonts w:cs="Arial"/>
          <w:b/>
          <w:sz w:val="20"/>
          <w:lang w:eastAsia="x-none"/>
        </w:rPr>
      </w:pPr>
      <w:r w:rsidRPr="00766170">
        <w:rPr>
          <w:rFonts w:cs="Arial"/>
          <w:b/>
          <w:sz w:val="20"/>
          <w:lang w:eastAsia="x-none"/>
        </w:rPr>
        <w:t>2.9</w:t>
      </w:r>
      <w:r w:rsidRPr="00766170">
        <w:rPr>
          <w:rFonts w:cs="Arial"/>
          <w:b/>
          <w:sz w:val="20"/>
          <w:lang w:eastAsia="x-none"/>
        </w:rPr>
        <w:tab/>
        <w:t>Odpiranje ponudb</w:t>
      </w:r>
    </w:p>
    <w:p w14:paraId="19EE1784" w14:textId="77777777" w:rsidR="002065F3" w:rsidRDefault="00AC4892" w:rsidP="00D43607">
      <w:pPr>
        <w:keepNext/>
        <w:tabs>
          <w:tab w:val="left" w:pos="540"/>
        </w:tabs>
        <w:spacing w:before="120"/>
        <w:ind w:left="540"/>
        <w:jc w:val="both"/>
        <w:outlineLvl w:val="0"/>
        <w:rPr>
          <w:rFonts w:cs="Arial"/>
          <w:sz w:val="20"/>
        </w:rPr>
      </w:pPr>
      <w:r w:rsidRPr="00AC4892">
        <w:rPr>
          <w:rFonts w:cs="Arial"/>
          <w:sz w:val="20"/>
        </w:rPr>
        <w:t xml:space="preserve">V informacijskem sistemu e-JN odpiranje ponudbe poteka avtomatično. Ob uri, določeni za odpiranje ponudb, sistem omogoči dostop do podatkov o ponudniku in do </w:t>
      </w:r>
      <w:r>
        <w:rPr>
          <w:rFonts w:cs="Arial"/>
          <w:sz w:val="20"/>
        </w:rPr>
        <w:t xml:space="preserve">ponudnikovega </w:t>
      </w:r>
      <w:r>
        <w:rPr>
          <w:rFonts w:cs="Arial"/>
          <w:sz w:val="20"/>
        </w:rPr>
        <w:lastRenderedPageBreak/>
        <w:t xml:space="preserve">dokumenta, naloženega v sistemu </w:t>
      </w:r>
      <w:proofErr w:type="spellStart"/>
      <w:r>
        <w:rPr>
          <w:rFonts w:cs="Arial"/>
          <w:sz w:val="20"/>
        </w:rPr>
        <w:t>eJN</w:t>
      </w:r>
      <w:proofErr w:type="spellEnd"/>
      <w:r>
        <w:rPr>
          <w:rFonts w:cs="Arial"/>
          <w:sz w:val="20"/>
        </w:rPr>
        <w:t xml:space="preserve"> pod razdelek »Predračun«. </w:t>
      </w:r>
      <w:r w:rsidRPr="00AC4892">
        <w:rPr>
          <w:rFonts w:cs="Arial"/>
          <w:sz w:val="20"/>
        </w:rPr>
        <w:t>Naročniku in ponudniku so ti podatki na razpolago v dokumentu »Zapisnik o odpiranju ponudb«.</w:t>
      </w:r>
    </w:p>
    <w:p w14:paraId="03CEA047" w14:textId="432CA8E4" w:rsidR="00F24159" w:rsidRPr="00F24159" w:rsidRDefault="00F24159" w:rsidP="002065F3">
      <w:pPr>
        <w:spacing w:before="60"/>
        <w:jc w:val="both"/>
        <w:rPr>
          <w:rFonts w:cs="Arial"/>
          <w:b/>
          <w:sz w:val="20"/>
        </w:rPr>
      </w:pPr>
      <w:proofErr w:type="gramStart"/>
      <w:r w:rsidRPr="00F24159">
        <w:rPr>
          <w:rFonts w:cs="Arial"/>
          <w:b/>
          <w:sz w:val="20"/>
        </w:rPr>
        <w:t>2.10</w:t>
      </w:r>
      <w:r w:rsidR="0078566E">
        <w:rPr>
          <w:rFonts w:cs="Arial"/>
          <w:b/>
          <w:sz w:val="20"/>
        </w:rPr>
        <w:t xml:space="preserve">   </w:t>
      </w:r>
      <w:proofErr w:type="gramEnd"/>
      <w:r w:rsidRPr="00F24159">
        <w:rPr>
          <w:rFonts w:cs="Arial"/>
          <w:b/>
          <w:sz w:val="20"/>
        </w:rPr>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4F9EA8F8" w:rsidR="00F24159" w:rsidRDefault="00F24159" w:rsidP="00F24159">
      <w:pPr>
        <w:spacing w:before="60"/>
        <w:ind w:left="540"/>
        <w:jc w:val="both"/>
        <w:rPr>
          <w:rFonts w:cs="Arial"/>
          <w:sz w:val="20"/>
        </w:rPr>
      </w:pPr>
      <w:r w:rsidRPr="00F24159">
        <w:rPr>
          <w:rFonts w:cs="Arial"/>
          <w:sz w:val="20"/>
        </w:rPr>
        <w:t>Komunikacija s ponudnikom poteka v informacijskem sistemu e</w:t>
      </w:r>
      <w:r w:rsidRPr="00F24159">
        <w:rPr>
          <w:rFonts w:cs="Arial"/>
          <w:sz w:val="20"/>
        </w:rPr>
        <w:noBreakHyphen/>
        <w:t xml:space="preserve">JN. </w:t>
      </w:r>
      <w:proofErr w:type="gramStart"/>
      <w:r w:rsidRPr="00F24159">
        <w:rPr>
          <w:rFonts w:cs="Arial"/>
          <w:sz w:val="20"/>
        </w:rPr>
        <w:t>Ponudnika</w:t>
      </w:r>
      <w:proofErr w:type="gramEnd"/>
      <w:r w:rsidRPr="00F24159">
        <w:rPr>
          <w:rFonts w:cs="Arial"/>
          <w:sz w:val="20"/>
        </w:rPr>
        <w:t xml:space="preserve"> se izključi, če v določenem roku ne odpravi pomanjkljivosti oziroma ne predloži ustreznih pojasnil ali dodatnih dokazil</w:t>
      </w:r>
      <w:r w:rsidR="007106CA">
        <w:rPr>
          <w:rFonts w:cs="Arial"/>
          <w:sz w:val="20"/>
        </w:rPr>
        <w:t xml:space="preserve"> in naročnik ugotovi, da je ponudba nedopustna</w:t>
      </w:r>
      <w:r w:rsidRPr="00F24159">
        <w:rPr>
          <w:rFonts w:cs="Arial"/>
          <w:sz w:val="20"/>
        </w:rPr>
        <w:t>.</w:t>
      </w:r>
    </w:p>
    <w:p w14:paraId="67BF2241" w14:textId="77777777" w:rsidR="00850D7B" w:rsidRPr="00850D7B" w:rsidRDefault="00850D7B" w:rsidP="00850D7B">
      <w:pPr>
        <w:spacing w:before="60"/>
        <w:ind w:left="540"/>
        <w:jc w:val="both"/>
        <w:rPr>
          <w:rFonts w:cs="Arial"/>
          <w:sz w:val="20"/>
        </w:rPr>
      </w:pPr>
      <w:r w:rsidRPr="00850D7B">
        <w:rPr>
          <w:rFonts w:cs="Arial"/>
          <w:sz w:val="20"/>
        </w:rPr>
        <w:t>Ponudba se lahko zavrne kot nedopustno, če se izkaže, da je ponudnik samovoljno spremenil naročnikovo specifikacijo naročila.</w:t>
      </w:r>
    </w:p>
    <w:p w14:paraId="6DE12565" w14:textId="2A91FD71" w:rsidR="00850D7B" w:rsidRDefault="00850D7B" w:rsidP="00850D7B">
      <w:pPr>
        <w:spacing w:before="60"/>
        <w:ind w:left="540"/>
        <w:jc w:val="both"/>
        <w:rPr>
          <w:rFonts w:cs="Arial"/>
          <w:sz w:val="20"/>
        </w:rPr>
      </w:pPr>
      <w:r w:rsidRPr="00850D7B">
        <w:rPr>
          <w:rFonts w:cs="Arial"/>
          <w:sz w:val="20"/>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4A74CCB5" w14:textId="2DDBFE96" w:rsidR="00DB051B" w:rsidRPr="0053051E" w:rsidRDefault="00DB051B" w:rsidP="00F24159">
      <w:pPr>
        <w:spacing w:before="60"/>
        <w:ind w:left="540"/>
        <w:jc w:val="both"/>
        <w:rPr>
          <w:rFonts w:cs="Arial"/>
          <w:sz w:val="6"/>
          <w:szCs w:val="6"/>
        </w:rPr>
      </w:pPr>
    </w:p>
    <w:p w14:paraId="17D02ACA" w14:textId="0D611E7F" w:rsidR="00DB051B" w:rsidRPr="00DB051B" w:rsidRDefault="00DB051B" w:rsidP="00DB051B">
      <w:pPr>
        <w:spacing w:before="60"/>
        <w:jc w:val="both"/>
        <w:rPr>
          <w:rFonts w:cs="Arial"/>
          <w:b/>
          <w:sz w:val="20"/>
        </w:rPr>
      </w:pPr>
      <w:proofErr w:type="gramStart"/>
      <w:r w:rsidRPr="00DB051B">
        <w:rPr>
          <w:rFonts w:cs="Arial"/>
          <w:b/>
          <w:sz w:val="20"/>
        </w:rPr>
        <w:t xml:space="preserve">2.11   </w:t>
      </w:r>
      <w:proofErr w:type="gramEnd"/>
      <w:r w:rsidRPr="00DB051B">
        <w:rPr>
          <w:rFonts w:cs="Arial"/>
          <w:b/>
          <w:sz w:val="20"/>
        </w:rPr>
        <w:t>Pogajanja</w:t>
      </w:r>
    </w:p>
    <w:p w14:paraId="31B762BD" w14:textId="77777777" w:rsidR="004C025E" w:rsidRPr="005151B4" w:rsidRDefault="004C025E" w:rsidP="004C025E">
      <w:pPr>
        <w:pStyle w:val="Telobesedila2"/>
        <w:spacing w:before="60"/>
        <w:ind w:left="540"/>
        <w:rPr>
          <w:rFonts w:cs="Arial"/>
          <w:b w:val="0"/>
          <w:sz w:val="20"/>
        </w:rPr>
      </w:pPr>
      <w:r w:rsidRPr="005151B4">
        <w:rPr>
          <w:rFonts w:cs="Arial"/>
          <w:b w:val="0"/>
          <w:sz w:val="20"/>
        </w:rPr>
        <w:t xml:space="preserve">Če pri ponudniku ne obstajajo razlogi za izključitev, izpolnjuje pogoje za sodelovanje in njegova ponudba po vsebini ustreza potrebam in zahtevam naročnika, bo povabljen na pogajanja. </w:t>
      </w:r>
    </w:p>
    <w:p w14:paraId="6353CD3E" w14:textId="77777777" w:rsidR="004C025E" w:rsidRPr="005151B4" w:rsidRDefault="004C025E" w:rsidP="004C025E">
      <w:pPr>
        <w:pStyle w:val="Telobesedila2"/>
        <w:spacing w:before="60"/>
        <w:ind w:left="540"/>
        <w:rPr>
          <w:rFonts w:cs="Arial"/>
          <w:b w:val="0"/>
          <w:sz w:val="20"/>
        </w:rPr>
      </w:pPr>
      <w:r w:rsidRPr="005151B4">
        <w:rPr>
          <w:rFonts w:cs="Arial"/>
          <w:b w:val="0"/>
          <w:sz w:val="20"/>
        </w:rPr>
        <w:t>Naročnik se bo s ponudnikom pogajal glede ponudbene cene. O datumu pogajanj bo naročnik obvestil ponudnika preko informacijskega sistema e-JN.</w:t>
      </w:r>
    </w:p>
    <w:p w14:paraId="20F5A289" w14:textId="77777777" w:rsidR="004C025E" w:rsidRDefault="004C025E" w:rsidP="004C025E">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Naročnik se bo s ponudniki pogajal glede ponudbene cene, pri čemer ponudbena cena</w:t>
      </w:r>
      <w:proofErr w:type="gramStart"/>
      <w:r w:rsidRPr="004F4E94">
        <w:rPr>
          <w:rFonts w:cs="Arial"/>
          <w:b w:val="0"/>
          <w:sz w:val="20"/>
        </w:rPr>
        <w:t xml:space="preserve"> dosežena</w:t>
      </w:r>
      <w:proofErr w:type="gramEnd"/>
      <w:r w:rsidRPr="004F4E94">
        <w:rPr>
          <w:rFonts w:cs="Arial"/>
          <w:b w:val="0"/>
          <w:sz w:val="20"/>
        </w:rPr>
        <w:t xml:space="preserve"> na pogajanjih </w:t>
      </w:r>
      <w:r>
        <w:rPr>
          <w:rFonts w:cs="Arial"/>
          <w:b w:val="0"/>
          <w:sz w:val="20"/>
        </w:rPr>
        <w:t>ne sme presegati vrednosti iz</w:t>
      </w:r>
      <w:r w:rsidRPr="004F4E94">
        <w:rPr>
          <w:rFonts w:cs="Arial"/>
          <w:b w:val="0"/>
          <w:sz w:val="20"/>
        </w:rPr>
        <w:t xml:space="preserve"> prvotno oddane ponudbe.</w:t>
      </w:r>
    </w:p>
    <w:p w14:paraId="0A692189" w14:textId="729BD31C" w:rsidR="004C025E" w:rsidRDefault="004C025E" w:rsidP="004C025E">
      <w:pPr>
        <w:pStyle w:val="Telobesedila2"/>
        <w:spacing w:before="60"/>
        <w:ind w:left="540"/>
        <w:rPr>
          <w:rFonts w:cs="Arial"/>
          <w:b w:val="0"/>
          <w:color w:val="000000" w:themeColor="text1"/>
          <w:sz w:val="20"/>
        </w:rPr>
      </w:pPr>
      <w:proofErr w:type="gramStart"/>
      <w:r w:rsidRPr="004F4E94">
        <w:rPr>
          <w:rFonts w:cs="Arial"/>
          <w:b w:val="0"/>
          <w:color w:val="000000" w:themeColor="text1"/>
          <w:sz w:val="20"/>
        </w:rPr>
        <w:t>V kolikor</w:t>
      </w:r>
      <w:proofErr w:type="gramEnd"/>
      <w:r w:rsidRPr="004F4E94">
        <w:rPr>
          <w:rFonts w:cs="Arial"/>
          <w:b w:val="0"/>
          <w:color w:val="000000" w:themeColor="text1"/>
          <w:sz w:val="20"/>
        </w:rPr>
        <w:t xml:space="preserve"> se ponudnik ne udeleži pogajanj in/oziroma ne odda končne ponudbe elektronsko, bo naročnik </w:t>
      </w:r>
      <w:r w:rsidR="007106CA">
        <w:rPr>
          <w:rFonts w:cs="Arial"/>
          <w:b w:val="0"/>
          <w:color w:val="000000" w:themeColor="text1"/>
          <w:sz w:val="20"/>
        </w:rPr>
        <w:t xml:space="preserve">štel, </w:t>
      </w:r>
      <w:r w:rsidR="007106CA" w:rsidRPr="007106CA">
        <w:rPr>
          <w:rFonts w:cs="Arial"/>
          <w:b w:val="0"/>
          <w:color w:val="000000" w:themeColor="text1"/>
          <w:sz w:val="20"/>
        </w:rPr>
        <w:t>da ponudnik vztraja pri prvotni ponudbi.</w:t>
      </w:r>
    </w:p>
    <w:p w14:paraId="61851F97" w14:textId="1740D16D"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r>
      <w:r w:rsidR="0053051E">
        <w:rPr>
          <w:rFonts w:cs="Arial"/>
          <w:b/>
          <w:sz w:val="20"/>
          <w:lang w:eastAsia="x-none"/>
        </w:rPr>
        <w:t>Odločitev</w:t>
      </w:r>
      <w:r w:rsidR="00F24159" w:rsidRPr="00F24159">
        <w:rPr>
          <w:rFonts w:cs="Arial"/>
          <w:b/>
          <w:sz w:val="20"/>
          <w:lang w:eastAsia="x-none"/>
        </w:rPr>
        <w:t xml:space="preserve"> o oddaji naročila</w:t>
      </w:r>
    </w:p>
    <w:p w14:paraId="4B19CCFB" w14:textId="664FDB8B" w:rsidR="00F24159" w:rsidRPr="00F24159" w:rsidRDefault="00F24159" w:rsidP="00F24159">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77777777"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proofErr w:type="gramStart"/>
      <w:r w:rsidRPr="00F24159">
        <w:rPr>
          <w:rFonts w:cs="Arial"/>
          <w:sz w:val="20"/>
        </w:rPr>
        <w:t>svojih ustanoviteljih</w:t>
      </w:r>
      <w:proofErr w:type="gramEnd"/>
      <w:r w:rsidRPr="00F24159">
        <w:rPr>
          <w:rFonts w:cs="Arial"/>
          <w:sz w:val="20"/>
        </w:rPr>
        <w:t>, družbenikih, vključno s tihimi družbeniki, delničarjih, komanditistih ali drugih lastnikih in podatke o lastniških deležih navedenih oseb,</w:t>
      </w:r>
    </w:p>
    <w:p w14:paraId="439E9593" w14:textId="00F6FCC5"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w:t>
      </w:r>
      <w:proofErr w:type="gramStart"/>
      <w:r w:rsidRPr="00F24159">
        <w:rPr>
          <w:rFonts w:cs="Arial"/>
          <w:sz w:val="20"/>
        </w:rPr>
        <w:t xml:space="preserve"> šteje</w:t>
      </w:r>
      <w:proofErr w:type="gramEnd"/>
      <w:r w:rsidRPr="00F24159">
        <w:rPr>
          <w:rFonts w:cs="Arial"/>
          <w:sz w:val="20"/>
        </w:rPr>
        <w:t>, da so z njim povezane družbe</w:t>
      </w:r>
    </w:p>
    <w:p w14:paraId="35DCFC19" w14:textId="77777777" w:rsidR="00F24159" w:rsidRPr="00F24159" w:rsidRDefault="00F24159" w:rsidP="00F24159">
      <w:pPr>
        <w:spacing w:before="60"/>
        <w:ind w:left="540"/>
        <w:jc w:val="both"/>
        <w:rPr>
          <w:rFonts w:cs="Arial"/>
          <w:sz w:val="20"/>
        </w:rPr>
      </w:pPr>
      <w:proofErr w:type="gramStart"/>
      <w:r w:rsidRPr="00C409CB">
        <w:rPr>
          <w:rFonts w:cs="Arial"/>
          <w:sz w:val="20"/>
        </w:rPr>
        <w:t>ter</w:t>
      </w:r>
      <w:proofErr w:type="gramEnd"/>
      <w:r w:rsidRPr="00C409CB">
        <w:rPr>
          <w:rFonts w:cs="Arial"/>
          <w:sz w:val="20"/>
        </w:rPr>
        <w:t xml:space="preserve">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3CD366F8" w14:textId="77777777" w:rsidR="00924280" w:rsidRPr="00AD2E1F" w:rsidRDefault="00F24159" w:rsidP="00924280">
      <w:pPr>
        <w:pStyle w:val="Telobesedila2"/>
        <w:tabs>
          <w:tab w:val="left" w:pos="1276"/>
          <w:tab w:val="left" w:pos="9288"/>
        </w:tabs>
        <w:spacing w:before="60"/>
        <w:ind w:left="1276" w:hanging="709"/>
        <w:rPr>
          <w:rFonts w:cs="Arial"/>
          <w:b w:val="0"/>
          <w:sz w:val="20"/>
        </w:rPr>
      </w:pPr>
      <w:r w:rsidRPr="00D03376">
        <w:rPr>
          <w:rFonts w:cs="Arial"/>
          <w:b w:val="0"/>
          <w:sz w:val="20"/>
        </w:rPr>
        <w:t>3.1.1</w:t>
      </w:r>
      <w:r w:rsidRPr="00F24159">
        <w:rPr>
          <w:rFonts w:cs="Arial"/>
          <w:sz w:val="20"/>
        </w:rPr>
        <w:tab/>
      </w:r>
      <w:r w:rsidR="00924280" w:rsidRPr="00AD2E1F">
        <w:rPr>
          <w:rFonts w:cs="Arial"/>
          <w:b w:val="0"/>
          <w:sz w:val="20"/>
        </w:rPr>
        <w:t>Gospodars</w:t>
      </w:r>
      <w:r w:rsidR="00924280">
        <w:rPr>
          <w:rFonts w:cs="Arial"/>
          <w:b w:val="0"/>
          <w:sz w:val="20"/>
        </w:rPr>
        <w:t xml:space="preserve">kemu </w:t>
      </w:r>
      <w:r w:rsidR="00924280" w:rsidRPr="00AD2E1F">
        <w:rPr>
          <w:rFonts w:cs="Arial"/>
          <w:b w:val="0"/>
          <w:sz w:val="20"/>
        </w:rPr>
        <w:t>subjekt</w:t>
      </w:r>
      <w:r w:rsidR="00924280">
        <w:rPr>
          <w:rFonts w:cs="Arial"/>
          <w:b w:val="0"/>
          <w:sz w:val="20"/>
        </w:rPr>
        <w:t>u</w:t>
      </w:r>
      <w:r w:rsidR="00924280" w:rsidRPr="00AD2E1F">
        <w:rPr>
          <w:rFonts w:cs="Arial"/>
          <w:b w:val="0"/>
          <w:sz w:val="20"/>
        </w:rPr>
        <w:t xml:space="preserve"> ali oseb</w:t>
      </w:r>
      <w:r w:rsidR="00924280">
        <w:rPr>
          <w:rFonts w:cs="Arial"/>
          <w:b w:val="0"/>
          <w:sz w:val="20"/>
        </w:rPr>
        <w:t>i</w:t>
      </w:r>
      <w:r w:rsidR="00924280" w:rsidRPr="00AD2E1F">
        <w:rPr>
          <w:rFonts w:cs="Arial"/>
          <w:b w:val="0"/>
          <w:sz w:val="20"/>
        </w:rPr>
        <w:t>, ki je članica upravnega, vodstvenega ali nadzornega organa tega gospodarskega subjekta ali ki ima pooblastilo za njegovo zastopanje ali odločanje ali nadzor v njem je bil</w:t>
      </w:r>
      <w:r w:rsidR="00924280">
        <w:rPr>
          <w:rFonts w:cs="Arial"/>
          <w:b w:val="0"/>
          <w:sz w:val="20"/>
        </w:rPr>
        <w:t>a izrečena pravnomočna sodba</w:t>
      </w:r>
      <w:r w:rsidR="00924280" w:rsidRPr="00AD2E1F">
        <w:rPr>
          <w:rFonts w:cs="Arial"/>
          <w:b w:val="0"/>
          <w:sz w:val="20"/>
        </w:rPr>
        <w:t xml:space="preserve"> za kazniv</w:t>
      </w:r>
      <w:r w:rsidR="00924280">
        <w:rPr>
          <w:rFonts w:cs="Arial"/>
          <w:b w:val="0"/>
          <w:sz w:val="20"/>
        </w:rPr>
        <w:t>a</w:t>
      </w:r>
      <w:r w:rsidR="00924280" w:rsidRPr="00AD2E1F">
        <w:rPr>
          <w:rFonts w:cs="Arial"/>
          <w:b w:val="0"/>
          <w:sz w:val="20"/>
        </w:rPr>
        <w:t xml:space="preserve"> dejanj</w:t>
      </w:r>
      <w:r w:rsidR="00924280">
        <w:rPr>
          <w:rFonts w:cs="Arial"/>
          <w:b w:val="0"/>
          <w:sz w:val="20"/>
        </w:rPr>
        <w:t>a</w:t>
      </w:r>
      <w:r w:rsidR="00924280" w:rsidRPr="00AD2E1F">
        <w:rPr>
          <w:rFonts w:cs="Arial"/>
          <w:b w:val="0"/>
          <w:sz w:val="20"/>
        </w:rPr>
        <w:t xml:space="preserve"> iz 1. odstavka 75. člena Zakona o javnem naročanju (ZJN-3)</w:t>
      </w:r>
      <w:r w:rsidR="00924280">
        <w:rPr>
          <w:rFonts w:cs="Arial"/>
          <w:b w:val="0"/>
          <w:sz w:val="20"/>
        </w:rPr>
        <w:t xml:space="preserve"> ali za primerljiva kazniva dejanja, ki so jih izrekla tuja sodišča</w:t>
      </w:r>
      <w:r w:rsidR="00924280" w:rsidRPr="00AD2E1F">
        <w:rPr>
          <w:rFonts w:cs="Arial"/>
          <w:b w:val="0"/>
          <w:sz w:val="20"/>
        </w:rPr>
        <w:t>.</w:t>
      </w:r>
    </w:p>
    <w:p w14:paraId="15221AA1" w14:textId="77777777" w:rsidR="00924280" w:rsidRPr="00AD2E1F" w:rsidRDefault="00924280" w:rsidP="00924280">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w:t>
      </w:r>
      <w:r>
        <w:rPr>
          <w:rFonts w:cs="Arial"/>
          <w:b w:val="0"/>
          <w:sz w:val="20"/>
        </w:rPr>
        <w:t>,</w:t>
      </w:r>
      <w:r w:rsidRPr="00AD2E1F">
        <w:rPr>
          <w:rFonts w:cs="Arial"/>
          <w:b w:val="0"/>
          <w:sz w:val="20"/>
        </w:rPr>
        <w:t xml:space="preserve"> kljub obstoju elementov delovnega razmerja ali v zvezi z zaposlovanjem na črno, za </w:t>
      </w:r>
      <w:proofErr w:type="gramStart"/>
      <w:r w:rsidRPr="00AD2E1F">
        <w:rPr>
          <w:rFonts w:cs="Arial"/>
          <w:b w:val="0"/>
          <w:sz w:val="20"/>
        </w:rPr>
        <w:t>kateri</w:t>
      </w:r>
      <w:proofErr w:type="gramEnd"/>
      <w:r w:rsidRPr="00AD2E1F">
        <w:rPr>
          <w:rFonts w:cs="Arial"/>
          <w:b w:val="0"/>
          <w:sz w:val="20"/>
        </w:rPr>
        <w:t xml:space="preserve"> </w:t>
      </w:r>
      <w:r w:rsidRPr="00437EE9">
        <w:rPr>
          <w:rFonts w:cs="Arial"/>
          <w:b w:val="0"/>
          <w:sz w:val="20"/>
        </w:rPr>
        <w:t xml:space="preserve">mu je bila </w:t>
      </w:r>
      <w:r w:rsidRPr="00AD2E1F">
        <w:rPr>
          <w:rFonts w:cs="Arial"/>
          <w:b w:val="0"/>
          <w:sz w:val="20"/>
        </w:rPr>
        <w:t>s pravnomočno odločitvijo ali več pravnomočnimi odločitvami izrečena globa za prekršek.</w:t>
      </w:r>
    </w:p>
    <w:p w14:paraId="5864407E" w14:textId="77777777" w:rsidR="00924280" w:rsidRPr="00AD2E1F" w:rsidRDefault="00924280" w:rsidP="00924280">
      <w:pPr>
        <w:pStyle w:val="Telobesedila2"/>
        <w:tabs>
          <w:tab w:val="left" w:pos="1276"/>
          <w:tab w:val="left" w:pos="9288"/>
        </w:tabs>
        <w:spacing w:before="60"/>
        <w:ind w:left="1276" w:hanging="709"/>
        <w:rPr>
          <w:rFonts w:cs="Arial"/>
          <w:b w:val="0"/>
          <w:sz w:val="20"/>
        </w:rPr>
      </w:pPr>
      <w:r w:rsidRPr="00AD2E1F">
        <w:rPr>
          <w:rFonts w:cs="Arial"/>
          <w:b w:val="0"/>
          <w:sz w:val="20"/>
        </w:rPr>
        <w:t>3.1.3</w:t>
      </w:r>
      <w:r w:rsidRPr="00AD2E1F">
        <w:rPr>
          <w:rFonts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Pr>
          <w:rFonts w:cs="Arial"/>
          <w:b w:val="0"/>
          <w:sz w:val="20"/>
        </w:rPr>
        <w:t xml:space="preserve"> </w:t>
      </w:r>
      <w:r w:rsidRPr="008F4C5A">
        <w:rPr>
          <w:rFonts w:cs="Arial"/>
          <w:b w:val="0"/>
          <w:sz w:val="20"/>
        </w:rPr>
        <w:t>tudi, če nima predloženih vseh obračunov davčnih odtegljajev za dohodke iz delovnega razmerja za obdobje zadnjih petih let do roka za oddajo ponudbe ali prijave. Gospodarsk</w:t>
      </w:r>
      <w:r>
        <w:rPr>
          <w:rFonts w:cs="Arial"/>
          <w:b w:val="0"/>
          <w:sz w:val="20"/>
        </w:rPr>
        <w:t>i</w:t>
      </w:r>
      <w:r w:rsidRPr="008F4C5A">
        <w:rPr>
          <w:rFonts w:cs="Arial"/>
          <w:b w:val="0"/>
          <w:sz w:val="20"/>
        </w:rPr>
        <w:t xml:space="preserve"> subjekt se ne izloči, če </w:t>
      </w:r>
      <w:r>
        <w:rPr>
          <w:rFonts w:cs="Arial"/>
          <w:b w:val="0"/>
          <w:sz w:val="20"/>
        </w:rPr>
        <w:t>le-ta</w:t>
      </w:r>
      <w:r w:rsidRPr="008F4C5A">
        <w:rPr>
          <w:rFonts w:cs="Arial"/>
          <w:b w:val="0"/>
          <w:sz w:val="20"/>
        </w:rPr>
        <w:t xml:space="preserve"> do roka za oddajo prijav ali ponudb poravna neplačane zapadle obveznosti, ki znašajo 50 </w:t>
      </w:r>
      <w:proofErr w:type="spellStart"/>
      <w:proofErr w:type="gramStart"/>
      <w:r w:rsidRPr="008F4C5A">
        <w:rPr>
          <w:rFonts w:cs="Arial"/>
          <w:b w:val="0"/>
          <w:sz w:val="20"/>
        </w:rPr>
        <w:t>eurov</w:t>
      </w:r>
      <w:proofErr w:type="spellEnd"/>
      <w:proofErr w:type="gramEnd"/>
      <w:r w:rsidRPr="008F4C5A">
        <w:rPr>
          <w:rFonts w:cs="Arial"/>
          <w:b w:val="0"/>
          <w:sz w:val="20"/>
        </w:rPr>
        <w:t xml:space="preserve"> ali več in predloži vse obračune davčnih odtegljajev za dohodke iz delovnega razmerja za obdobje zadnjih pet let do roka za oddajo prijave ali ponudbe</w:t>
      </w:r>
      <w:r>
        <w:rPr>
          <w:rFonts w:cs="Arial"/>
          <w:b w:val="0"/>
          <w:sz w:val="20"/>
        </w:rPr>
        <w:t>.</w:t>
      </w:r>
    </w:p>
    <w:p w14:paraId="190B0FD9" w14:textId="77777777" w:rsidR="00924280" w:rsidRPr="005D0411" w:rsidRDefault="00924280" w:rsidP="00924280">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w:t>
      </w:r>
      <w:proofErr w:type="gramStart"/>
      <w:r w:rsidRPr="00AD2E1F">
        <w:rPr>
          <w:rFonts w:cs="Arial"/>
          <w:b w:val="0"/>
          <w:sz w:val="20"/>
        </w:rPr>
        <w:t>,</w:t>
      </w:r>
      <w:proofErr w:type="gramEnd"/>
      <w:r w:rsidRPr="00AD2E1F">
        <w:rPr>
          <w:rFonts w:cs="Arial"/>
          <w:b w:val="0"/>
          <w:sz w:val="20"/>
        </w:rPr>
        <w:t xml:space="preserve"> ali če se je v skladu s predpisi druge države nad njim začel postopek ali pa je nastal položaj z enakimi pravnimi posledicami.</w:t>
      </w:r>
      <w:r w:rsidRPr="005D0411">
        <w:rPr>
          <w:rFonts w:cs="Arial"/>
          <w:b w:val="0"/>
          <w:sz w:val="20"/>
        </w:rPr>
        <w:t xml:space="preserve"> </w:t>
      </w:r>
    </w:p>
    <w:p w14:paraId="586BA4CA" w14:textId="77777777" w:rsidR="00924280" w:rsidRPr="00AD2E1F" w:rsidRDefault="00924280" w:rsidP="00924280">
      <w:pPr>
        <w:pStyle w:val="Telobesedila2"/>
        <w:tabs>
          <w:tab w:val="left" w:pos="1276"/>
        </w:tabs>
        <w:spacing w:before="60"/>
        <w:ind w:left="1276" w:hanging="709"/>
        <w:rPr>
          <w:rFonts w:cs="Arial"/>
          <w:b w:val="0"/>
          <w:sz w:val="20"/>
        </w:rPr>
      </w:pPr>
      <w:r>
        <w:rPr>
          <w:rFonts w:cs="Arial"/>
          <w:b w:val="0"/>
          <w:sz w:val="20"/>
        </w:rPr>
        <w:t>3.1.5</w:t>
      </w:r>
      <w:r>
        <w:rPr>
          <w:rFonts w:cs="Arial"/>
          <w:b w:val="0"/>
          <w:sz w:val="20"/>
        </w:rPr>
        <w:tab/>
      </w:r>
      <w:r w:rsidRPr="00232D79">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5BE9E5F0" w14:textId="5FB84F9F" w:rsidR="009C17DE" w:rsidRDefault="009C17DE" w:rsidP="00924280">
      <w:pPr>
        <w:pStyle w:val="Telobesedila2"/>
        <w:tabs>
          <w:tab w:val="left" w:pos="1134"/>
          <w:tab w:val="left" w:pos="9288"/>
        </w:tabs>
        <w:spacing w:before="60"/>
        <w:ind w:left="1134" w:hanging="567"/>
        <w:rPr>
          <w:rFonts w:cs="Arial"/>
          <w:sz w:val="20"/>
        </w:rPr>
      </w:pPr>
    </w:p>
    <w:p w14:paraId="0EFE53D7" w14:textId="678064CA" w:rsidR="009C17DE" w:rsidRPr="00F272C3" w:rsidRDefault="009C17DE" w:rsidP="009C17DE">
      <w:pPr>
        <w:pStyle w:val="Telobesedila2"/>
        <w:tabs>
          <w:tab w:val="left" w:pos="1560"/>
          <w:tab w:val="left" w:pos="9288"/>
        </w:tabs>
        <w:spacing w:before="60"/>
        <w:ind w:left="1560" w:hanging="993"/>
        <w:rPr>
          <w:rFonts w:cs="Arial"/>
          <w:b w:val="0"/>
          <w:color w:val="C00000"/>
          <w:sz w:val="20"/>
        </w:rPr>
      </w:pPr>
      <w:r>
        <w:rPr>
          <w:rFonts w:cs="Arial"/>
          <w:b w:val="0"/>
          <w:sz w:val="20"/>
        </w:rPr>
        <w:t>Dokazilo</w:t>
      </w:r>
      <w:r w:rsidRPr="004D4039">
        <w:rPr>
          <w:rFonts w:cs="Arial"/>
          <w:b w:val="0"/>
          <w:sz w:val="20"/>
        </w:rPr>
        <w:t xml:space="preserve"> za točke od 3.1.1. </w:t>
      </w:r>
      <w:proofErr w:type="gramStart"/>
      <w:r w:rsidRPr="004D4039">
        <w:rPr>
          <w:rFonts w:cs="Arial"/>
          <w:b w:val="0"/>
          <w:sz w:val="20"/>
        </w:rPr>
        <w:t>do</w:t>
      </w:r>
      <w:proofErr w:type="gramEnd"/>
      <w:r w:rsidRPr="004D4039">
        <w:rPr>
          <w:rFonts w:cs="Arial"/>
          <w:b w:val="0"/>
          <w:sz w:val="20"/>
        </w:rPr>
        <w:t xml:space="preserve"> 3.1.5</w:t>
      </w:r>
      <w:r>
        <w:rPr>
          <w:rFonts w:cs="Arial"/>
          <w:b w:val="0"/>
          <w:sz w:val="20"/>
        </w:rPr>
        <w:t xml:space="preserve">: Izpolnjen </w:t>
      </w:r>
      <w:r w:rsidRPr="00B97DF7">
        <w:rPr>
          <w:rFonts w:cs="Arial"/>
          <w:sz w:val="20"/>
        </w:rPr>
        <w:t>ESPD</w:t>
      </w:r>
      <w:r w:rsidRPr="00B97DF7">
        <w:rPr>
          <w:rFonts w:cs="Arial"/>
          <w:b w:val="0"/>
          <w:sz w:val="20"/>
        </w:rPr>
        <w:t xml:space="preserve"> </w:t>
      </w:r>
      <w:r>
        <w:rPr>
          <w:rFonts w:cs="Arial"/>
          <w:b w:val="0"/>
          <w:sz w:val="20"/>
        </w:rPr>
        <w:t xml:space="preserve">obrazec </w:t>
      </w:r>
      <w:r w:rsidRPr="00B97DF7">
        <w:rPr>
          <w:rFonts w:cs="Arial"/>
          <w:b w:val="0"/>
          <w:sz w:val="20"/>
        </w:rPr>
        <w:t>za vsak gospodarski subjekt, ki nastopa v ponudbi</w:t>
      </w:r>
      <w:r>
        <w:rPr>
          <w:rFonts w:cs="Arial"/>
          <w:b w:val="0"/>
          <w:sz w:val="20"/>
        </w:rPr>
        <w:t>.</w:t>
      </w:r>
      <w:r w:rsidR="00850D7B" w:rsidRPr="00850D7B">
        <w:t xml:space="preserve"> </w:t>
      </w:r>
      <w:r w:rsidR="00850D7B" w:rsidRPr="00850D7B">
        <w:rPr>
          <w:b w:val="0"/>
        </w:rPr>
        <w:t xml:space="preserve">Za </w:t>
      </w:r>
      <w:r w:rsidR="00850D7B" w:rsidRPr="00850D7B">
        <w:rPr>
          <w:rFonts w:cs="Arial"/>
          <w:b w:val="0"/>
          <w:sz w:val="20"/>
        </w:rPr>
        <w:t>fizičn</w:t>
      </w:r>
      <w:r w:rsidR="00850D7B">
        <w:rPr>
          <w:rFonts w:cs="Arial"/>
          <w:b w:val="0"/>
          <w:sz w:val="20"/>
        </w:rPr>
        <w:t>e</w:t>
      </w:r>
      <w:r w:rsidR="00850D7B" w:rsidRPr="00850D7B">
        <w:rPr>
          <w:rFonts w:cs="Arial"/>
          <w:b w:val="0"/>
          <w:sz w:val="20"/>
        </w:rPr>
        <w:t xml:space="preserve"> oseb</w:t>
      </w:r>
      <w:r w:rsidR="00850D7B">
        <w:rPr>
          <w:rFonts w:cs="Arial"/>
          <w:b w:val="0"/>
          <w:sz w:val="20"/>
        </w:rPr>
        <w:t>e</w:t>
      </w:r>
      <w:r w:rsidR="003348FD">
        <w:rPr>
          <w:rFonts w:cs="Arial"/>
          <w:b w:val="0"/>
          <w:sz w:val="20"/>
        </w:rPr>
        <w:t xml:space="preserve">, ki so </w:t>
      </w:r>
      <w:r w:rsidR="00850D7B">
        <w:rPr>
          <w:rFonts w:cs="Arial"/>
          <w:b w:val="0"/>
          <w:sz w:val="20"/>
        </w:rPr>
        <w:t>slovenski državljani</w:t>
      </w:r>
      <w:r w:rsidR="003348FD">
        <w:rPr>
          <w:rFonts w:cs="Arial"/>
          <w:b w:val="0"/>
          <w:sz w:val="20"/>
        </w:rPr>
        <w:t xml:space="preserve"> in so</w:t>
      </w:r>
      <w:r w:rsidR="00850D7B" w:rsidRPr="00850D7B">
        <w:rPr>
          <w:rFonts w:cs="Arial"/>
          <w:b w:val="0"/>
          <w:sz w:val="20"/>
        </w:rPr>
        <w:t xml:space="preserve"> člani upravnega, vodstvenega ali nadzornega organa gospodarskega subjekta, za katerega se oddaja ESPD</w:t>
      </w:r>
      <w:r w:rsidR="00850D7B">
        <w:rPr>
          <w:rFonts w:cs="Arial"/>
          <w:b w:val="0"/>
          <w:sz w:val="20"/>
        </w:rPr>
        <w:t xml:space="preserve">, je v </w:t>
      </w:r>
      <w:r w:rsidR="003348FD">
        <w:rPr>
          <w:rFonts w:cs="Arial"/>
          <w:b w:val="0"/>
          <w:sz w:val="20"/>
        </w:rPr>
        <w:t>slednjega</w:t>
      </w:r>
      <w:r w:rsidR="00850D7B">
        <w:rPr>
          <w:rFonts w:cs="Arial"/>
          <w:b w:val="0"/>
          <w:sz w:val="20"/>
        </w:rPr>
        <w:t xml:space="preserve"> obvezen vpis </w:t>
      </w:r>
      <w:r w:rsidR="00850D7B" w:rsidRPr="00850D7B">
        <w:rPr>
          <w:rFonts w:cs="Arial"/>
          <w:b w:val="0"/>
          <w:sz w:val="20"/>
        </w:rPr>
        <w:t>EMŠO številke.</w:t>
      </w:r>
    </w:p>
    <w:p w14:paraId="4DE323F7" w14:textId="77777777" w:rsidR="009C17DE" w:rsidRPr="00016674" w:rsidRDefault="009C17DE" w:rsidP="009C17DE">
      <w:pPr>
        <w:pStyle w:val="Telobesedila2"/>
        <w:tabs>
          <w:tab w:val="left" w:pos="1560"/>
        </w:tabs>
        <w:spacing w:before="120"/>
        <w:ind w:left="1560" w:hanging="993"/>
        <w:rPr>
          <w:rFonts w:cs="Arial"/>
          <w:b w:val="0"/>
          <w:i/>
          <w:sz w:val="20"/>
        </w:rPr>
      </w:pPr>
      <w:r>
        <w:rPr>
          <w:rFonts w:cs="Arial"/>
          <w:b w:val="0"/>
          <w:i/>
          <w:sz w:val="20"/>
        </w:rPr>
        <w:t>O</w:t>
      </w:r>
      <w:r w:rsidRPr="00AD2E1F">
        <w:rPr>
          <w:rFonts w:cs="Arial"/>
          <w:b w:val="0"/>
          <w:i/>
          <w:sz w:val="20"/>
        </w:rPr>
        <w:t>pombe:</w:t>
      </w:r>
      <w:r w:rsidRPr="00AD2E1F">
        <w:rPr>
          <w:rFonts w:cs="Arial"/>
          <w:b w:val="0"/>
          <w:i/>
          <w:sz w:val="20"/>
        </w:rPr>
        <w:tab/>
        <w:t>Razlogi za izključitev veljajo za vsak gospodarski subjekt (ponudnik, partner, podizvajalec), ki nastopa v ponudbi oziroma sodeluje pri izvedbi naročila.</w:t>
      </w:r>
      <w:r w:rsidRPr="00016674">
        <w:rPr>
          <w:rFonts w:cs="Arial"/>
          <w:b w:val="0"/>
          <w:i/>
          <w:sz w:val="20"/>
        </w:rPr>
        <w:t xml:space="preserve"> </w:t>
      </w:r>
    </w:p>
    <w:p w14:paraId="6984A585" w14:textId="77777777" w:rsidR="00924280" w:rsidRPr="009F46DC" w:rsidRDefault="00924280" w:rsidP="00924280">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Pr>
          <w:rFonts w:cs="Arial"/>
          <w:i/>
          <w:sz w:val="20"/>
        </w:rPr>
        <w:t>,</w:t>
      </w:r>
      <w:r w:rsidRPr="009F46DC">
        <w:rPr>
          <w:rFonts w:cs="Arial"/>
          <w:i/>
          <w:sz w:val="20"/>
        </w:rPr>
        <w:t xml:space="preserve"> si naročnik pridržuje pravico, da zahteva dodatne informacije ali (stvarna) dokazila o izpoln</w:t>
      </w:r>
      <w:r>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oz. pooblastilo za vpogled v kazensko evidenco fizičnih in pravih oseb ali za pridobitev določenih podatkov.</w:t>
      </w:r>
    </w:p>
    <w:p w14:paraId="20CED794" w14:textId="77777777" w:rsidR="00924280" w:rsidRDefault="00924280" w:rsidP="00924280">
      <w:pPr>
        <w:tabs>
          <w:tab w:val="left" w:pos="-709"/>
        </w:tabs>
        <w:spacing w:before="60"/>
        <w:ind w:left="1560"/>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Pr>
          <w:rFonts w:cs="Arial"/>
          <w:i/>
          <w:sz w:val="20"/>
        </w:rPr>
        <w:t>4</w:t>
      </w:r>
      <w:r w:rsidRPr="00151D85">
        <w:rPr>
          <w:rFonts w:cs="Arial"/>
          <w:i/>
          <w:sz w:val="20"/>
        </w:rPr>
        <w:t xml:space="preserve"> mesecev šteto </w:t>
      </w:r>
      <w:r w:rsidRPr="005D0411">
        <w:rPr>
          <w:rFonts w:cs="Arial"/>
          <w:i/>
          <w:sz w:val="20"/>
        </w:rPr>
        <w:t xml:space="preserve">od </w:t>
      </w:r>
      <w:r>
        <w:rPr>
          <w:rFonts w:cs="Arial"/>
          <w:i/>
          <w:sz w:val="20"/>
        </w:rPr>
        <w:t>roka za</w:t>
      </w:r>
      <w:r w:rsidRPr="005D0411">
        <w:rPr>
          <w:rFonts w:cs="Arial"/>
          <w:i/>
          <w:sz w:val="20"/>
        </w:rPr>
        <w:t xml:space="preserve"> oddaj</w:t>
      </w:r>
      <w:r>
        <w:rPr>
          <w:rFonts w:cs="Arial"/>
          <w:i/>
          <w:sz w:val="20"/>
        </w:rPr>
        <w:t>o</w:t>
      </w:r>
      <w:r w:rsidRPr="005D0411">
        <w:rPr>
          <w:rFonts w:cs="Arial"/>
          <w:i/>
          <w:sz w:val="20"/>
        </w:rPr>
        <w:t xml:space="preserve"> ponudb.</w:t>
      </w:r>
    </w:p>
    <w:p w14:paraId="70518385" w14:textId="022F7DE1" w:rsidR="009C17DE" w:rsidRDefault="009C17DE" w:rsidP="00924280">
      <w:pPr>
        <w:tabs>
          <w:tab w:val="left" w:pos="1134"/>
          <w:tab w:val="left" w:pos="9288"/>
        </w:tabs>
        <w:spacing w:before="60"/>
        <w:jc w:val="both"/>
        <w:rPr>
          <w:rFonts w:cs="Arial"/>
          <w:sz w:val="20"/>
        </w:rPr>
      </w:pPr>
    </w:p>
    <w:p w14:paraId="1CF6C346" w14:textId="77777777" w:rsidR="001C4624" w:rsidRPr="00C20AF8" w:rsidRDefault="001C4624" w:rsidP="001C4624">
      <w:pPr>
        <w:tabs>
          <w:tab w:val="left" w:pos="851"/>
        </w:tabs>
        <w:spacing w:line="276" w:lineRule="auto"/>
        <w:ind w:left="1134" w:hanging="567"/>
        <w:jc w:val="both"/>
        <w:rPr>
          <w:rFonts w:cs="Arial"/>
          <w:sz w:val="20"/>
          <w:lang w:eastAsia="ar-SA"/>
        </w:rPr>
      </w:pPr>
      <w:r w:rsidRPr="00C20AF8">
        <w:rPr>
          <w:rFonts w:cs="Arial"/>
          <w:sz w:val="20"/>
        </w:rPr>
        <w:t>3.1.</w:t>
      </w:r>
      <w:r>
        <w:rPr>
          <w:rFonts w:cs="Arial"/>
          <w:sz w:val="20"/>
        </w:rPr>
        <w:t>6</w:t>
      </w:r>
      <w:r w:rsidRPr="00C20AF8">
        <w:rPr>
          <w:rFonts w:cs="Arial"/>
          <w:sz w:val="20"/>
        </w:rPr>
        <w:tab/>
      </w:r>
      <w:r w:rsidRPr="00C20AF8">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1AE170B"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bookmarkStart w:id="5" w:name="_Hlk117084428"/>
      <w:r w:rsidRPr="00C20AF8">
        <w:rPr>
          <w:rFonts w:cs="Arial"/>
          <w:sz w:val="20"/>
          <w:szCs w:val="20"/>
        </w:rPr>
        <w:t>ruskim državljanom ali fizičnim ali pravnim osebam, subjektom ali organom s sedežem v Rusiji;</w:t>
      </w:r>
    </w:p>
    <w:p w14:paraId="4EB6C6D4"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pravnim osebam, subjektom ali organom, katerih več kot 50-odstotni delež je v neposredni ali posredni lasti subjekta iz točke (a) tega odstavka, ali</w:t>
      </w:r>
    </w:p>
    <w:p w14:paraId="54F697F1"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lastRenderedPageBreak/>
        <w:t>fizičnim ali pravnim osebam, subjektom ali organom, ki delujejo v imenu ali po navodilih subjekta iz točke (a) ali (b) tega odstavka,</w:t>
      </w:r>
    </w:p>
    <w:p w14:paraId="132FEC18"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podizvajalc</w:t>
      </w:r>
      <w:r>
        <w:rPr>
          <w:rFonts w:cs="Arial"/>
          <w:sz w:val="20"/>
          <w:szCs w:val="20"/>
        </w:rPr>
        <w:t>em</w:t>
      </w:r>
      <w:r w:rsidRPr="00C20AF8">
        <w:rPr>
          <w:rFonts w:cs="Arial"/>
          <w:sz w:val="20"/>
          <w:szCs w:val="20"/>
        </w:rPr>
        <w:t>, dobavitelj</w:t>
      </w:r>
      <w:r>
        <w:rPr>
          <w:rFonts w:cs="Arial"/>
          <w:sz w:val="20"/>
          <w:szCs w:val="20"/>
        </w:rPr>
        <w:t>em</w:t>
      </w:r>
      <w:r w:rsidRPr="00C20AF8">
        <w:rPr>
          <w:rFonts w:cs="Arial"/>
          <w:sz w:val="20"/>
          <w:szCs w:val="20"/>
        </w:rPr>
        <w:t xml:space="preserve"> ali subjekt</w:t>
      </w:r>
      <w:r>
        <w:rPr>
          <w:rFonts w:cs="Arial"/>
          <w:sz w:val="20"/>
          <w:szCs w:val="20"/>
        </w:rPr>
        <w:t>om</w:t>
      </w:r>
      <w:r w:rsidRPr="00C20AF8">
        <w:rPr>
          <w:rFonts w:cs="Arial"/>
          <w:sz w:val="20"/>
          <w:szCs w:val="20"/>
        </w:rPr>
        <w:t>, katerih zmogljivosti se uporabljajo v smislu direktiv o javnem naročanju, če predstavljajo več kot 10 % vrednosti naročila.</w:t>
      </w:r>
    </w:p>
    <w:bookmarkEnd w:id="5"/>
    <w:p w14:paraId="07921F49" w14:textId="77777777" w:rsidR="009C17DE" w:rsidRPr="00CF7070" w:rsidRDefault="009C17DE" w:rsidP="009C17DE">
      <w:pPr>
        <w:tabs>
          <w:tab w:val="left" w:pos="567"/>
          <w:tab w:val="left" w:pos="1560"/>
        </w:tabs>
        <w:ind w:left="1560" w:hanging="1560"/>
        <w:jc w:val="both"/>
        <w:rPr>
          <w:rFonts w:cs="Arial"/>
          <w:sz w:val="20"/>
        </w:rPr>
      </w:pPr>
      <w:r>
        <w:rPr>
          <w:rFonts w:cs="Arial"/>
          <w:sz w:val="20"/>
        </w:rPr>
        <w:tab/>
        <w:t>d</w:t>
      </w:r>
      <w:r w:rsidRPr="00CF7070">
        <w:rPr>
          <w:rFonts w:cs="Arial"/>
          <w:sz w:val="20"/>
        </w:rPr>
        <w:t>okazilo za točko 3.1.</w:t>
      </w:r>
      <w:r>
        <w:rPr>
          <w:rFonts w:cs="Arial"/>
          <w:sz w:val="20"/>
        </w:rPr>
        <w:t>6</w:t>
      </w:r>
      <w:r w:rsidRPr="00CF7070">
        <w:rPr>
          <w:rFonts w:cs="Arial"/>
          <w:sz w:val="20"/>
        </w:rPr>
        <w:t>:</w:t>
      </w:r>
      <w:r>
        <w:rPr>
          <w:rFonts w:cs="Arial"/>
          <w:sz w:val="20"/>
        </w:rPr>
        <w:t xml:space="preserve"> </w:t>
      </w:r>
      <w:proofErr w:type="gramStart"/>
      <w:r>
        <w:rPr>
          <w:rFonts w:cs="Arial"/>
          <w:sz w:val="20"/>
        </w:rPr>
        <w:t>Podpisan</w:t>
      </w:r>
      <w:proofErr w:type="gramEnd"/>
      <w:r>
        <w:rPr>
          <w:rFonts w:cs="Arial"/>
          <w:sz w:val="20"/>
        </w:rPr>
        <w:t xml:space="preserve"> obrazec »</w:t>
      </w:r>
      <w:r w:rsidRPr="009C17DE">
        <w:rPr>
          <w:rFonts w:cs="Arial"/>
          <w:b/>
          <w:sz w:val="20"/>
        </w:rPr>
        <w:t>Izjava</w:t>
      </w:r>
      <w:r>
        <w:rPr>
          <w:rFonts w:cs="Arial"/>
          <w:sz w:val="20"/>
        </w:rPr>
        <w:t>«</w:t>
      </w:r>
      <w:r w:rsidRPr="00CF7070">
        <w:rPr>
          <w:rFonts w:cs="Arial"/>
          <w:sz w:val="20"/>
        </w:rPr>
        <w:t xml:space="preserve"> za vsak gospodarski subjekt, ki nastopa v ponudbi</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t>3.2</w:t>
      </w:r>
      <w:r w:rsidRPr="00F24159">
        <w:rPr>
          <w:rFonts w:cs="Arial"/>
          <w:b/>
          <w:sz w:val="20"/>
        </w:rPr>
        <w:tab/>
        <w:t>Pogoji za sodelovanje</w:t>
      </w:r>
    </w:p>
    <w:p w14:paraId="01C3B9DD" w14:textId="77777777" w:rsidR="00217706" w:rsidRPr="001D65B6" w:rsidRDefault="00217706" w:rsidP="007D3D2E">
      <w:pPr>
        <w:keepNext/>
        <w:spacing w:before="60"/>
        <w:ind w:left="567" w:hanging="567"/>
        <w:jc w:val="both"/>
        <w:rPr>
          <w:rFonts w:cs="Arial"/>
          <w:b/>
          <w:sz w:val="10"/>
          <w:szCs w:val="1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387B63B1" w:rsidR="007D3D2E" w:rsidRDefault="007D3D2E" w:rsidP="007D3D2E">
      <w:pPr>
        <w:tabs>
          <w:tab w:val="left" w:pos="1276"/>
        </w:tabs>
        <w:spacing w:before="60"/>
        <w:ind w:left="1276" w:hanging="710"/>
        <w:jc w:val="both"/>
        <w:rPr>
          <w:rFonts w:cs="Arial"/>
          <w:sz w:val="20"/>
        </w:rPr>
      </w:pPr>
      <w:r w:rsidRPr="00F24159">
        <w:rPr>
          <w:rFonts w:cs="Arial"/>
          <w:sz w:val="20"/>
        </w:rPr>
        <w:tab/>
      </w:r>
      <w:r w:rsidR="00924280" w:rsidRPr="00A07AD2">
        <w:rPr>
          <w:rFonts w:cs="Arial"/>
          <w:sz w:val="20"/>
        </w:rPr>
        <w:t xml:space="preserve">Gospodarski subjekt </w:t>
      </w:r>
      <w:r w:rsidR="00924280">
        <w:rPr>
          <w:rFonts w:cs="Arial"/>
          <w:sz w:val="20"/>
        </w:rPr>
        <w:t xml:space="preserve">je v državi, kjer ima svoj sedež vpisan v ustrezen register in izpolnjuje pogoje za zakonito opravljanje dejavnosti, </w:t>
      </w:r>
      <w:r w:rsidR="00924280" w:rsidRPr="00A07AD2">
        <w:rPr>
          <w:rFonts w:cs="Arial"/>
          <w:sz w:val="20"/>
        </w:rPr>
        <w:t>ki je predmet naročila in jo prevzema v ponudbi.</w:t>
      </w:r>
    </w:p>
    <w:p w14:paraId="70AC533E" w14:textId="77777777" w:rsidR="00924280" w:rsidRPr="005C10C3" w:rsidRDefault="00924280" w:rsidP="007D3D2E">
      <w:pPr>
        <w:tabs>
          <w:tab w:val="left" w:pos="1276"/>
        </w:tabs>
        <w:spacing w:before="60"/>
        <w:ind w:left="1276" w:hanging="710"/>
        <w:jc w:val="both"/>
        <w:rPr>
          <w:rFonts w:cs="Arial"/>
          <w:sz w:val="6"/>
          <w:szCs w:val="6"/>
        </w:rPr>
      </w:pPr>
    </w:p>
    <w:p w14:paraId="3FDBBBE4" w14:textId="1E02587A" w:rsidR="00924280" w:rsidRDefault="001B1E50" w:rsidP="00924280">
      <w:pPr>
        <w:pStyle w:val="Telobesedila2"/>
        <w:tabs>
          <w:tab w:val="left" w:pos="1276"/>
        </w:tabs>
        <w:spacing w:after="120"/>
        <w:ind w:left="2268" w:hanging="992"/>
        <w:rPr>
          <w:rFonts w:cs="Arial"/>
          <w:b w:val="0"/>
          <w:sz w:val="20"/>
        </w:rPr>
      </w:pPr>
      <w:r w:rsidRPr="00924280">
        <w:rPr>
          <w:rFonts w:cs="Arial"/>
          <w:b w:val="0"/>
          <w:sz w:val="20"/>
        </w:rPr>
        <w:tab/>
      </w:r>
      <w:proofErr w:type="gramStart"/>
      <w:r w:rsidRPr="00924280">
        <w:rPr>
          <w:rFonts w:cs="Arial"/>
          <w:b w:val="0"/>
          <w:sz w:val="20"/>
        </w:rPr>
        <w:t>dokazilo</w:t>
      </w:r>
      <w:proofErr w:type="gramEnd"/>
      <w:r w:rsidRPr="00924280">
        <w:rPr>
          <w:rFonts w:cs="Arial"/>
          <w:b w:val="0"/>
          <w:sz w:val="20"/>
        </w:rPr>
        <w:t>:</w:t>
      </w:r>
      <w:r w:rsidRPr="00924280">
        <w:rPr>
          <w:rFonts w:cs="Arial"/>
          <w:b w:val="0"/>
          <w:sz w:val="20"/>
        </w:rPr>
        <w:tab/>
      </w:r>
      <w:r w:rsidR="009C17DE" w:rsidRPr="00924280">
        <w:rPr>
          <w:rFonts w:cs="Arial"/>
          <w:b w:val="0"/>
          <w:sz w:val="20"/>
        </w:rPr>
        <w:t xml:space="preserve">Izpolnjen </w:t>
      </w:r>
      <w:r w:rsidR="009C17DE" w:rsidRPr="00924280">
        <w:rPr>
          <w:rFonts w:cs="Arial"/>
          <w:sz w:val="20"/>
        </w:rPr>
        <w:t xml:space="preserve">ESPD </w:t>
      </w:r>
      <w:r w:rsidR="009C17DE" w:rsidRPr="00924280">
        <w:rPr>
          <w:rFonts w:cs="Arial"/>
          <w:b w:val="0"/>
          <w:sz w:val="20"/>
        </w:rPr>
        <w:t>obrazec za vsak gospodarski subjekt, ki nastopa v ponudbi.</w:t>
      </w:r>
    </w:p>
    <w:p w14:paraId="5B0909F9" w14:textId="77777777" w:rsidR="00924280" w:rsidRPr="005C10C3" w:rsidRDefault="00924280" w:rsidP="005C10C3">
      <w:pPr>
        <w:pStyle w:val="Brezrazmikov"/>
        <w:rPr>
          <w:sz w:val="10"/>
          <w:szCs w:val="10"/>
        </w:rPr>
      </w:pPr>
    </w:p>
    <w:p w14:paraId="73DA6450" w14:textId="6016D197" w:rsidR="00745E5B" w:rsidRPr="00745E5B" w:rsidRDefault="00745E5B" w:rsidP="00745E5B">
      <w:pPr>
        <w:tabs>
          <w:tab w:val="left" w:pos="1276"/>
        </w:tabs>
        <w:spacing w:before="60"/>
        <w:ind w:left="1276" w:hanging="709"/>
        <w:jc w:val="both"/>
        <w:rPr>
          <w:rFonts w:cs="Arial"/>
          <w:b/>
          <w:sz w:val="20"/>
        </w:rPr>
      </w:pPr>
      <w:r w:rsidRPr="00745E5B">
        <w:rPr>
          <w:rFonts w:cs="Arial"/>
          <w:b/>
          <w:sz w:val="20"/>
        </w:rPr>
        <w:t>3.2.2</w:t>
      </w:r>
      <w:r w:rsidRPr="00745E5B">
        <w:rPr>
          <w:rFonts w:cs="Arial"/>
          <w:b/>
          <w:sz w:val="20"/>
        </w:rPr>
        <w:tab/>
        <w:t>Ekonomsko finančni položaj</w:t>
      </w:r>
    </w:p>
    <w:p w14:paraId="67B68F05" w14:textId="0AF4DF2B" w:rsidR="007D3D2E" w:rsidRPr="00F24159" w:rsidRDefault="007D3D2E" w:rsidP="007D3D2E">
      <w:pPr>
        <w:tabs>
          <w:tab w:val="left" w:pos="1276"/>
        </w:tabs>
        <w:spacing w:before="60"/>
        <w:ind w:left="1276" w:hanging="709"/>
        <w:jc w:val="both"/>
        <w:rPr>
          <w:rFonts w:cs="Arial"/>
          <w:sz w:val="20"/>
        </w:rPr>
      </w:pPr>
      <w:r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w:t>
      </w:r>
      <w:r w:rsidR="00ED6A27">
        <w:rPr>
          <w:rFonts w:cs="Arial"/>
          <w:sz w:val="20"/>
        </w:rPr>
        <w:t xml:space="preserve">poteka roka za oddajo </w:t>
      </w:r>
      <w:r w:rsidR="000503FC" w:rsidRPr="00F24159">
        <w:rPr>
          <w:rFonts w:cs="Arial"/>
          <w:sz w:val="20"/>
        </w:rPr>
        <w:t>ponudbe nima blokiranega nobenega transakcijskega ra</w:t>
      </w:r>
      <w:r w:rsidR="00E8641B" w:rsidRPr="00F24159">
        <w:rPr>
          <w:rFonts w:cs="Arial"/>
          <w:sz w:val="20"/>
        </w:rPr>
        <w:t>čuna</w:t>
      </w:r>
      <w:r w:rsidR="000503FC" w:rsidRPr="00F24159">
        <w:rPr>
          <w:rFonts w:cs="Arial"/>
          <w:sz w:val="20"/>
        </w:rPr>
        <w:t>.</w:t>
      </w:r>
    </w:p>
    <w:p w14:paraId="238A2E03" w14:textId="0D7D056D" w:rsidR="001B1E50" w:rsidRPr="001B1E50" w:rsidRDefault="001B1E50" w:rsidP="005C10C3">
      <w:pPr>
        <w:tabs>
          <w:tab w:val="left" w:pos="1276"/>
        </w:tabs>
        <w:spacing w:before="120"/>
        <w:ind w:left="2127" w:hanging="992"/>
        <w:jc w:val="both"/>
        <w:rPr>
          <w:rFonts w:cs="Arial"/>
          <w:sz w:val="20"/>
        </w:rPr>
      </w:pPr>
      <w:bookmarkStart w:id="6" w:name="_Hlk137546256"/>
      <w:r w:rsidRPr="001B1E50">
        <w:rPr>
          <w:rFonts w:cs="Arial"/>
          <w:sz w:val="20"/>
        </w:rPr>
        <w:tab/>
        <w:t>dokazilo:</w:t>
      </w:r>
      <w:r w:rsidRPr="001B1E50">
        <w:rPr>
          <w:rFonts w:cs="Arial"/>
          <w:sz w:val="20"/>
        </w:rPr>
        <w:tab/>
      </w:r>
      <w:r w:rsidR="009C17DE">
        <w:rPr>
          <w:rFonts w:cs="Arial"/>
          <w:sz w:val="20"/>
        </w:rPr>
        <w:t>Podpisan obrazec »</w:t>
      </w:r>
      <w:r w:rsidR="009C17DE" w:rsidRPr="009C17DE">
        <w:rPr>
          <w:rFonts w:cs="Arial"/>
          <w:b/>
          <w:sz w:val="20"/>
        </w:rPr>
        <w:t>Izjava</w:t>
      </w:r>
      <w:r w:rsidR="009C17DE">
        <w:rPr>
          <w:rFonts w:cs="Arial"/>
          <w:sz w:val="20"/>
        </w:rPr>
        <w:t>« za vsak gospodarski subjekt, ki nastopa v ponudbi</w:t>
      </w:r>
    </w:p>
    <w:bookmarkEnd w:id="6"/>
    <w:p w14:paraId="5B009757" w14:textId="4876D5B9" w:rsidR="0031575E" w:rsidRPr="00F24159" w:rsidRDefault="0031575E" w:rsidP="005C10C3">
      <w:pPr>
        <w:spacing w:before="60"/>
        <w:ind w:left="2127" w:hanging="851"/>
        <w:jc w:val="both"/>
        <w:rPr>
          <w:rFonts w:cs="Arial"/>
          <w:i/>
          <w:sz w:val="20"/>
        </w:rPr>
      </w:pPr>
      <w:r w:rsidRPr="00F24159">
        <w:rPr>
          <w:rFonts w:cs="Arial"/>
          <w:i/>
          <w:sz w:val="20"/>
        </w:rPr>
        <w:t>opomba:</w:t>
      </w:r>
      <w:r w:rsidRPr="00F24159">
        <w:rPr>
          <w:rFonts w:cs="Arial"/>
          <w:i/>
          <w:sz w:val="20"/>
        </w:rPr>
        <w:tab/>
        <w:t>Naročnik si pridržuje pravico, da navedbe preveri ter zahteva listino BON2 ali drugo enakovredno dokazilo</w:t>
      </w:r>
      <w:proofErr w:type="gramStart"/>
      <w:r w:rsidRPr="00F24159">
        <w:rPr>
          <w:rFonts w:cs="Arial"/>
          <w:i/>
          <w:sz w:val="20"/>
        </w:rPr>
        <w:t>,</w:t>
      </w:r>
      <w:proofErr w:type="gramEnd"/>
      <w:r w:rsidRPr="00F24159">
        <w:rPr>
          <w:rFonts w:cs="Arial"/>
          <w:i/>
          <w:sz w:val="20"/>
        </w:rPr>
        <w:t xml:space="preserve"> oziroma potrdilo ponudnikove poslovne banke, iz katerega je razvidno izpolnjevanje tega pogoja. </w:t>
      </w:r>
    </w:p>
    <w:p w14:paraId="11F1FAF1" w14:textId="77777777" w:rsidR="00BF412D" w:rsidRPr="005C10C3" w:rsidRDefault="00BF412D" w:rsidP="006C0E8D">
      <w:pPr>
        <w:tabs>
          <w:tab w:val="left" w:pos="2127"/>
        </w:tabs>
        <w:spacing w:before="60"/>
        <w:ind w:left="2127" w:hanging="851"/>
        <w:jc w:val="both"/>
        <w:rPr>
          <w:rFonts w:cs="Arial"/>
          <w:i/>
          <w:sz w:val="6"/>
          <w:szCs w:val="6"/>
        </w:rPr>
      </w:pPr>
    </w:p>
    <w:p w14:paraId="50374BEB" w14:textId="568BBDCA" w:rsidR="00D16145" w:rsidRPr="00FD0462" w:rsidRDefault="00694D7A" w:rsidP="00FD0462">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697DC8AA" w14:textId="4E7F2CBF" w:rsidR="00BE69DA" w:rsidRDefault="007D3D2E" w:rsidP="007D3D2E">
      <w:pPr>
        <w:tabs>
          <w:tab w:val="left" w:pos="1276"/>
        </w:tabs>
        <w:spacing w:before="60"/>
        <w:ind w:left="1276" w:hanging="709"/>
        <w:jc w:val="both"/>
        <w:rPr>
          <w:rFonts w:cs="Arial"/>
          <w:sz w:val="20"/>
        </w:rPr>
      </w:pPr>
      <w:r w:rsidRPr="00F24159">
        <w:rPr>
          <w:rFonts w:cs="Arial"/>
          <w:sz w:val="20"/>
        </w:rPr>
        <w:tab/>
      </w:r>
      <w:bookmarkStart w:id="7" w:name="_Hlk137546278"/>
      <w:r w:rsidRPr="00F24159">
        <w:rPr>
          <w:rFonts w:cs="Arial"/>
          <w:sz w:val="20"/>
        </w:rPr>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bookmarkEnd w:id="7"/>
    </w:p>
    <w:p w14:paraId="7FE480B0" w14:textId="7C29DB6A" w:rsidR="002065F3" w:rsidRDefault="002065F3" w:rsidP="007D3D2E">
      <w:pPr>
        <w:tabs>
          <w:tab w:val="left" w:pos="1276"/>
        </w:tabs>
        <w:spacing w:before="60"/>
        <w:ind w:left="1276" w:hanging="709"/>
        <w:jc w:val="both"/>
        <w:rPr>
          <w:rFonts w:cs="Arial"/>
          <w:sz w:val="20"/>
        </w:rPr>
      </w:pPr>
    </w:p>
    <w:tbl>
      <w:tblPr>
        <w:tblW w:w="7796" w:type="dxa"/>
        <w:tblInd w:w="1384" w:type="dxa"/>
        <w:tblLayout w:type="fixed"/>
        <w:tblLook w:val="00A0" w:firstRow="1" w:lastRow="0" w:firstColumn="1" w:lastColumn="0" w:noHBand="0" w:noVBand="0"/>
      </w:tblPr>
      <w:tblGrid>
        <w:gridCol w:w="567"/>
        <w:gridCol w:w="1558"/>
        <w:gridCol w:w="5671"/>
      </w:tblGrid>
      <w:tr w:rsidR="002065F3" w:rsidRPr="002065F3" w14:paraId="21B6387B" w14:textId="77777777" w:rsidTr="00CA58A8">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1AE7119B" w14:textId="77777777" w:rsidR="002065F3" w:rsidRPr="002065F3" w:rsidRDefault="002065F3" w:rsidP="002065F3">
            <w:pPr>
              <w:autoSpaceDE w:val="0"/>
              <w:autoSpaceDN w:val="0"/>
              <w:adjustRightInd w:val="0"/>
              <w:spacing w:before="120" w:after="120" w:line="276" w:lineRule="auto"/>
              <w:ind w:right="-108"/>
              <w:jc w:val="both"/>
              <w:rPr>
                <w:rFonts w:cs="Arial"/>
                <w:sz w:val="20"/>
                <w:lang w:eastAsia="en-US"/>
              </w:rPr>
            </w:pPr>
            <w:proofErr w:type="spellStart"/>
            <w:proofErr w:type="gramStart"/>
            <w:r w:rsidRPr="002065F3">
              <w:rPr>
                <w:rFonts w:cs="Arial"/>
                <w:sz w:val="20"/>
                <w:lang w:eastAsia="en-US"/>
              </w:rPr>
              <w:t>Zap.št</w:t>
            </w:r>
            <w:proofErr w:type="spellEnd"/>
            <w:proofErr w:type="gram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2D9B2952" w14:textId="77777777" w:rsidR="002065F3" w:rsidRPr="002065F3" w:rsidRDefault="002065F3" w:rsidP="002065F3">
            <w:pPr>
              <w:autoSpaceDE w:val="0"/>
              <w:autoSpaceDN w:val="0"/>
              <w:adjustRightInd w:val="0"/>
              <w:spacing w:before="120" w:after="120" w:line="276" w:lineRule="auto"/>
              <w:ind w:right="-108"/>
              <w:rPr>
                <w:rFonts w:cs="Arial"/>
                <w:sz w:val="20"/>
                <w:lang w:eastAsia="en-US"/>
              </w:rPr>
            </w:pPr>
            <w:r w:rsidRPr="002065F3">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348D099A" w14:textId="77777777" w:rsidR="002065F3" w:rsidRPr="002065F3" w:rsidRDefault="002065F3" w:rsidP="002065F3">
            <w:pPr>
              <w:autoSpaceDE w:val="0"/>
              <w:autoSpaceDN w:val="0"/>
              <w:adjustRightInd w:val="0"/>
              <w:spacing w:before="120" w:after="120" w:line="276" w:lineRule="auto"/>
              <w:rPr>
                <w:rFonts w:cs="Arial"/>
                <w:sz w:val="20"/>
                <w:lang w:eastAsia="en-US"/>
              </w:rPr>
            </w:pPr>
            <w:r w:rsidRPr="002065F3">
              <w:rPr>
                <w:rFonts w:cs="Arial"/>
                <w:sz w:val="20"/>
                <w:lang w:eastAsia="en-US"/>
              </w:rPr>
              <w:t>Zahtevani pogoji</w:t>
            </w:r>
          </w:p>
        </w:tc>
      </w:tr>
      <w:tr w:rsidR="002065F3" w:rsidRPr="000F47EC" w14:paraId="1877599E" w14:textId="77777777" w:rsidTr="00CA58A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6A190DC" w14:textId="77777777" w:rsidR="002065F3" w:rsidRPr="000F47EC" w:rsidRDefault="002065F3" w:rsidP="002065F3">
            <w:pPr>
              <w:autoSpaceDE w:val="0"/>
              <w:autoSpaceDN w:val="0"/>
              <w:adjustRightInd w:val="0"/>
              <w:spacing w:before="120" w:after="120" w:line="276" w:lineRule="auto"/>
              <w:rPr>
                <w:rFonts w:cs="Arial"/>
                <w:sz w:val="20"/>
                <w:lang w:eastAsia="en-US"/>
              </w:rPr>
            </w:pPr>
            <w:r w:rsidRPr="000F47EC">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5F3F4161" w14:textId="77777777" w:rsidR="002065F3" w:rsidRPr="000F47EC" w:rsidRDefault="002065F3" w:rsidP="002065F3">
            <w:pPr>
              <w:spacing w:line="276" w:lineRule="auto"/>
              <w:rPr>
                <w:rFonts w:cs="Arial"/>
                <w:sz w:val="20"/>
                <w:lang w:eastAsia="en-US"/>
              </w:rPr>
            </w:pPr>
            <w:r w:rsidRPr="000F47EC">
              <w:rPr>
                <w:rFonts w:cs="Arial"/>
                <w:sz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tcPr>
          <w:p w14:paraId="18BC10F0" w14:textId="16C3845B" w:rsidR="002065F3" w:rsidRPr="000F47EC" w:rsidRDefault="002065F3" w:rsidP="002065F3">
            <w:pPr>
              <w:numPr>
                <w:ilvl w:val="0"/>
                <w:numId w:val="18"/>
              </w:numPr>
              <w:spacing w:line="276" w:lineRule="auto"/>
              <w:rPr>
                <w:rFonts w:cs="Arial"/>
                <w:sz w:val="20"/>
                <w:lang w:eastAsia="en-US"/>
              </w:rPr>
            </w:pPr>
            <w:r w:rsidRPr="000F47EC">
              <w:rPr>
                <w:rFonts w:cs="Arial"/>
                <w:sz w:val="20"/>
                <w:lang w:eastAsia="en-US"/>
              </w:rPr>
              <w:t>ima strokovno izobrazbo s področja elektrotehnike</w:t>
            </w:r>
            <w:r w:rsidR="002B2061" w:rsidRPr="000F47EC">
              <w:rPr>
                <w:rFonts w:cs="Arial"/>
                <w:sz w:val="20"/>
                <w:lang w:eastAsia="en-US"/>
              </w:rPr>
              <w:t xml:space="preserve"> ali telekomunikacij</w:t>
            </w:r>
            <w:r w:rsidRPr="000F47EC">
              <w:rPr>
                <w:rFonts w:cs="Arial"/>
                <w:sz w:val="20"/>
                <w:lang w:eastAsia="en-US"/>
              </w:rPr>
              <w:t>,</w:t>
            </w:r>
          </w:p>
          <w:p w14:paraId="01E293D8" w14:textId="77777777" w:rsidR="002065F3" w:rsidRPr="000F47EC" w:rsidRDefault="002065F3" w:rsidP="002065F3">
            <w:pPr>
              <w:numPr>
                <w:ilvl w:val="0"/>
                <w:numId w:val="18"/>
              </w:numPr>
              <w:spacing w:line="276" w:lineRule="auto"/>
              <w:rPr>
                <w:rFonts w:cs="Arial"/>
                <w:sz w:val="20"/>
                <w:lang w:eastAsia="en-US"/>
              </w:rPr>
            </w:pPr>
            <w:r w:rsidRPr="000F47EC">
              <w:rPr>
                <w:rFonts w:cs="Arial"/>
                <w:sz w:val="20"/>
                <w:lang w:eastAsia="en-US"/>
              </w:rPr>
              <w:t>je vpisan v imenik pooblaščenih inženirjev z aktivnim poklicnim nazivom (Pi) ali imenik aktivnih vodij del (</w:t>
            </w:r>
            <w:proofErr w:type="spellStart"/>
            <w:r w:rsidRPr="000F47EC">
              <w:rPr>
                <w:rFonts w:cs="Arial"/>
                <w:sz w:val="20"/>
                <w:lang w:eastAsia="en-US"/>
              </w:rPr>
              <w:t>Vz</w:t>
            </w:r>
            <w:proofErr w:type="spellEnd"/>
            <w:r w:rsidRPr="000F47EC">
              <w:rPr>
                <w:rFonts w:cs="Arial"/>
                <w:sz w:val="20"/>
                <w:lang w:eastAsia="en-US"/>
              </w:rPr>
              <w:t xml:space="preserve">) pristojne poklicne zbornice v Republiki Sloveniji (IZS), oziroma za ta vpis izpolnjuje predpisane pogoje, </w:t>
            </w:r>
          </w:p>
          <w:p w14:paraId="6C4E71F9" w14:textId="4109C59F" w:rsidR="002065F3" w:rsidRPr="000F47EC" w:rsidRDefault="002065F3" w:rsidP="002065F3">
            <w:pPr>
              <w:numPr>
                <w:ilvl w:val="0"/>
                <w:numId w:val="18"/>
              </w:numPr>
              <w:spacing w:line="276" w:lineRule="auto"/>
              <w:rPr>
                <w:rFonts w:cs="Arial"/>
                <w:sz w:val="20"/>
                <w:lang w:eastAsia="en-US"/>
              </w:rPr>
            </w:pPr>
            <w:r w:rsidRPr="000F47EC">
              <w:rPr>
                <w:rFonts w:cs="Arial"/>
                <w:sz w:val="20"/>
                <w:lang w:eastAsia="en-US"/>
              </w:rPr>
              <w:t xml:space="preserve">v zadnjih 10 letih pred objavo predmetnega naročila ima reference pri vsaj enem projektu s področja ureditve SV naprav </w:t>
            </w:r>
            <w:r w:rsidR="000F47EC">
              <w:rPr>
                <w:rFonts w:cs="Arial"/>
                <w:sz w:val="20"/>
                <w:lang w:eastAsia="en-US"/>
              </w:rPr>
              <w:t>na železniški postaji</w:t>
            </w:r>
            <w:r w:rsidR="00A74037">
              <w:rPr>
                <w:rFonts w:cs="Arial"/>
                <w:sz w:val="20"/>
                <w:lang w:eastAsia="en-US"/>
              </w:rPr>
              <w:t xml:space="preserve"> v vrednosti </w:t>
            </w:r>
            <w:r w:rsidR="000F47EC">
              <w:rPr>
                <w:rFonts w:cs="Arial"/>
                <w:sz w:val="20"/>
                <w:lang w:eastAsia="en-US"/>
              </w:rPr>
              <w:t>najmanj</w:t>
            </w:r>
            <w:r w:rsidRPr="000F47EC">
              <w:rPr>
                <w:rFonts w:cs="Arial"/>
                <w:sz w:val="20"/>
                <w:lang w:eastAsia="en-US"/>
              </w:rPr>
              <w:t xml:space="preserve"> 1 mio EUR brez DDV. Referenčna dela je strokovnjak moral izvajati kot </w:t>
            </w:r>
            <w:r w:rsidRPr="000F47EC">
              <w:rPr>
                <w:rFonts w:cs="Arial"/>
                <w:sz w:val="20"/>
              </w:rPr>
              <w:t xml:space="preserve">kader, ki v smislu določb GZ </w:t>
            </w:r>
            <w:proofErr w:type="gramStart"/>
            <w:r w:rsidRPr="000F47EC">
              <w:rPr>
                <w:rFonts w:cs="Arial"/>
                <w:sz w:val="20"/>
              </w:rPr>
              <w:t>pomenijo</w:t>
            </w:r>
            <w:proofErr w:type="gramEnd"/>
            <w:r w:rsidRPr="000F47EC">
              <w:rPr>
                <w:rFonts w:cs="Arial"/>
                <w:sz w:val="20"/>
              </w:rPr>
              <w:t xml:space="preserve"> funkcijo vodje del ali vodje gradnje oz. so v smislu določb ZGO – 1 pomenile funkcijo odgovornega vodje del.</w:t>
            </w:r>
          </w:p>
        </w:tc>
      </w:tr>
    </w:tbl>
    <w:p w14:paraId="6CD37EE5" w14:textId="77777777" w:rsidR="002065F3" w:rsidRPr="000F47EC" w:rsidRDefault="002065F3" w:rsidP="007D3D2E">
      <w:pPr>
        <w:tabs>
          <w:tab w:val="left" w:pos="1276"/>
        </w:tabs>
        <w:spacing w:before="60"/>
        <w:ind w:left="1276" w:hanging="709"/>
        <w:jc w:val="both"/>
        <w:rPr>
          <w:rFonts w:cs="Arial"/>
          <w:sz w:val="20"/>
        </w:rPr>
      </w:pPr>
    </w:p>
    <w:p w14:paraId="21DC7D18" w14:textId="796EF4FE" w:rsidR="002065F3" w:rsidRPr="000F47EC" w:rsidRDefault="009633F7" w:rsidP="002065F3">
      <w:pPr>
        <w:tabs>
          <w:tab w:val="left" w:pos="2268"/>
        </w:tabs>
        <w:spacing w:before="60" w:after="120"/>
        <w:ind w:left="2268" w:hanging="992"/>
        <w:jc w:val="both"/>
        <w:rPr>
          <w:rFonts w:cs="Arial"/>
          <w:sz w:val="20"/>
        </w:rPr>
      </w:pPr>
      <w:proofErr w:type="gramStart"/>
      <w:r w:rsidRPr="000F47EC">
        <w:rPr>
          <w:rFonts w:cs="Arial"/>
          <w:sz w:val="20"/>
        </w:rPr>
        <w:t>dokazilo</w:t>
      </w:r>
      <w:proofErr w:type="gramEnd"/>
      <w:r w:rsidRPr="000F47EC">
        <w:rPr>
          <w:rFonts w:cs="Arial"/>
          <w:sz w:val="20"/>
        </w:rPr>
        <w:t>:</w:t>
      </w:r>
      <w:r w:rsidR="002065F3" w:rsidRPr="000F47EC">
        <w:rPr>
          <w:rFonts w:cs="Arial"/>
          <w:sz w:val="20"/>
        </w:rPr>
        <w:t xml:space="preserve"> izpolnjen obrazec »</w:t>
      </w:r>
      <w:r w:rsidR="00DA5E07" w:rsidRPr="000F47EC">
        <w:rPr>
          <w:rFonts w:cs="Arial"/>
          <w:sz w:val="20"/>
        </w:rPr>
        <w:t>Podatki o kadrovskih zmogljivostih</w:t>
      </w:r>
      <w:r w:rsidR="002065F3" w:rsidRPr="000F47EC">
        <w:rPr>
          <w:rFonts w:cs="Arial"/>
          <w:sz w:val="20"/>
        </w:rPr>
        <w:t xml:space="preserve">«. Če naročnik referenčnih del ni bila Direkcija Republike Slovenije za infrastrukturo ali njeni predhodniki, je potrebno že v ponudbi predložiti obrazec »Referenčno potrdilo kadra« skladen s predlogo in potrjen s strani naročnika referenčnega dela. </w:t>
      </w:r>
    </w:p>
    <w:p w14:paraId="52E721C0" w14:textId="47F76874" w:rsidR="0093774E" w:rsidRPr="00DA5E07" w:rsidRDefault="00DA5E07" w:rsidP="00DA5E07">
      <w:pPr>
        <w:tabs>
          <w:tab w:val="left" w:pos="2268"/>
        </w:tabs>
        <w:spacing w:before="60" w:after="120"/>
        <w:ind w:left="2268" w:hanging="992"/>
        <w:jc w:val="both"/>
        <w:rPr>
          <w:rFonts w:cs="Arial"/>
          <w:i/>
          <w:sz w:val="20"/>
        </w:rPr>
      </w:pPr>
      <w:r w:rsidRPr="000F47EC">
        <w:rPr>
          <w:rFonts w:cs="Arial"/>
          <w:sz w:val="20"/>
        </w:rPr>
        <w:lastRenderedPageBreak/>
        <w:t>Opomba</w:t>
      </w:r>
      <w:proofErr w:type="gramStart"/>
      <w:r w:rsidRPr="000F47EC">
        <w:rPr>
          <w:rFonts w:cs="Arial"/>
          <w:sz w:val="20"/>
        </w:rPr>
        <w:t xml:space="preserve">: </w:t>
      </w:r>
      <w:r w:rsidR="0093774E">
        <w:rPr>
          <w:rFonts w:cs="Arial"/>
          <w:sz w:val="20"/>
        </w:rPr>
        <w:t xml:space="preserve"> </w:t>
      </w:r>
      <w:proofErr w:type="gramEnd"/>
      <w:r w:rsidRPr="000F47EC">
        <w:rPr>
          <w:rFonts w:cs="Arial"/>
          <w:i/>
          <w:sz w:val="20"/>
        </w:rPr>
        <w:t xml:space="preserve">Referenčna dela morajo biti zaključena. Kot zaključeno referenčno delo bo naročnik štel, da je za opravljeno delo izdano </w:t>
      </w:r>
      <w:r w:rsidR="000F47EC" w:rsidRPr="000F47EC">
        <w:rPr>
          <w:rFonts w:cs="Arial"/>
          <w:i/>
          <w:sz w:val="20"/>
        </w:rPr>
        <w:t xml:space="preserve">potrdilo o prevzemu del ali enakovredno potrdilo. </w:t>
      </w:r>
    </w:p>
    <w:p w14:paraId="666CCB64" w14:textId="6258F66D" w:rsidR="00497CC0" w:rsidRPr="009633F7" w:rsidRDefault="00ED0425" w:rsidP="009633F7">
      <w:pPr>
        <w:keepNext/>
        <w:tabs>
          <w:tab w:val="left" w:pos="1276"/>
        </w:tabs>
        <w:spacing w:before="120"/>
        <w:ind w:left="1276" w:hanging="709"/>
        <w:jc w:val="both"/>
        <w:rPr>
          <w:rFonts w:cs="Arial"/>
          <w:b/>
          <w:sz w:val="20"/>
        </w:rPr>
      </w:pPr>
      <w:r w:rsidRPr="009633F7">
        <w:rPr>
          <w:rFonts w:cs="Arial"/>
          <w:b/>
          <w:sz w:val="20"/>
        </w:rPr>
        <w:t xml:space="preserve">3.2.4   </w:t>
      </w:r>
      <w:r w:rsidR="005C10C3">
        <w:rPr>
          <w:rFonts w:cs="Arial"/>
          <w:b/>
          <w:sz w:val="20"/>
        </w:rPr>
        <w:t xml:space="preserve"> </w:t>
      </w:r>
      <w:r w:rsidRPr="009633F7">
        <w:rPr>
          <w:rFonts w:cs="Arial"/>
          <w:b/>
          <w:sz w:val="20"/>
        </w:rPr>
        <w:t xml:space="preserve">Ponudnik je </w:t>
      </w:r>
      <w:bookmarkStart w:id="8" w:name="_Hlk137538865"/>
      <w:r w:rsidR="00DA5E07">
        <w:rPr>
          <w:rFonts w:cs="Arial"/>
          <w:b/>
          <w:sz w:val="20"/>
        </w:rPr>
        <w:t>imetnik izključnih pravic, vključno s pravicami intelektualne lastnine</w:t>
      </w:r>
      <w:r w:rsidR="0093774E">
        <w:rPr>
          <w:rFonts w:cs="Arial"/>
          <w:b/>
          <w:sz w:val="20"/>
        </w:rPr>
        <w:t>,</w:t>
      </w:r>
      <w:r w:rsidR="00DA5E07">
        <w:rPr>
          <w:rFonts w:cs="Arial"/>
          <w:b/>
          <w:sz w:val="20"/>
        </w:rPr>
        <w:t xml:space="preserve"> na signalnovarnostni napravi na železniški postaji Nova Gorica</w:t>
      </w:r>
    </w:p>
    <w:bookmarkEnd w:id="8"/>
    <w:p w14:paraId="6F2E375D" w14:textId="77777777" w:rsidR="00ED0425" w:rsidRPr="005D6A74" w:rsidRDefault="00ED0425" w:rsidP="00ED0425">
      <w:pPr>
        <w:tabs>
          <w:tab w:val="left" w:pos="1276"/>
        </w:tabs>
        <w:spacing w:before="60"/>
        <w:jc w:val="both"/>
        <w:rPr>
          <w:rFonts w:cs="Arial"/>
          <w:color w:val="FF0000"/>
          <w:sz w:val="6"/>
          <w:szCs w:val="6"/>
        </w:rPr>
      </w:pPr>
      <w:r w:rsidRPr="00C73917">
        <w:rPr>
          <w:rFonts w:cs="Arial"/>
          <w:color w:val="FF0000"/>
          <w:sz w:val="20"/>
        </w:rPr>
        <w:t xml:space="preserve"> </w:t>
      </w:r>
    </w:p>
    <w:p w14:paraId="5B0EE272" w14:textId="62786DDB" w:rsidR="00ED0425" w:rsidRPr="00C73917" w:rsidRDefault="00ED0425" w:rsidP="0093774E">
      <w:pPr>
        <w:pStyle w:val="Telobesedila2"/>
        <w:tabs>
          <w:tab w:val="left" w:pos="2268"/>
        </w:tabs>
        <w:spacing w:before="60"/>
        <w:ind w:left="2268" w:hanging="2268"/>
        <w:rPr>
          <w:rFonts w:cs="Arial"/>
          <w:b w:val="0"/>
          <w:sz w:val="20"/>
        </w:rPr>
      </w:pPr>
      <w:r w:rsidRPr="00C73917">
        <w:rPr>
          <w:rFonts w:cs="Arial"/>
          <w:b w:val="0"/>
          <w:i/>
          <w:sz w:val="20"/>
        </w:rPr>
        <w:t xml:space="preserve">                     </w:t>
      </w:r>
      <w:r w:rsidR="005D6A74">
        <w:rPr>
          <w:rFonts w:cs="Arial"/>
          <w:b w:val="0"/>
          <w:i/>
          <w:sz w:val="20"/>
        </w:rPr>
        <w:t xml:space="preserve">  </w:t>
      </w:r>
      <w:proofErr w:type="gramStart"/>
      <w:r w:rsidRPr="00C73917">
        <w:rPr>
          <w:rFonts w:cs="Arial"/>
          <w:b w:val="0"/>
          <w:sz w:val="20"/>
        </w:rPr>
        <w:t>dokazilo</w:t>
      </w:r>
      <w:proofErr w:type="gramEnd"/>
      <w:r w:rsidRPr="00C73917">
        <w:rPr>
          <w:rFonts w:cs="Arial"/>
          <w:b w:val="0"/>
          <w:sz w:val="20"/>
        </w:rPr>
        <w:t xml:space="preserve">: </w:t>
      </w:r>
      <w:r w:rsidRPr="0093774E">
        <w:rPr>
          <w:rFonts w:cs="Arial"/>
          <w:b w:val="0"/>
          <w:bCs/>
          <w:sz w:val="20"/>
        </w:rPr>
        <w:t>Izjava</w:t>
      </w:r>
      <w:r w:rsidR="00311345" w:rsidRPr="0093774E">
        <w:rPr>
          <w:rFonts w:cs="Arial"/>
          <w:b w:val="0"/>
          <w:bCs/>
          <w:sz w:val="20"/>
        </w:rPr>
        <w:t xml:space="preserve"> o izključnih pravicah</w:t>
      </w:r>
      <w:r w:rsidR="0093774E" w:rsidRPr="0093774E">
        <w:rPr>
          <w:rFonts w:cs="Arial"/>
          <w:b w:val="0"/>
          <w:bCs/>
          <w:sz w:val="20"/>
        </w:rPr>
        <w:t xml:space="preserve"> in pravicah intelektualne lastnine</w:t>
      </w:r>
      <w:r w:rsidRPr="00C73917">
        <w:rPr>
          <w:rFonts w:cs="Arial"/>
          <w:b w:val="0"/>
          <w:sz w:val="20"/>
        </w:rPr>
        <w:t xml:space="preserve">, skladna s predlogo. </w:t>
      </w:r>
    </w:p>
    <w:p w14:paraId="1317D9F0" w14:textId="128CD862"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450C6F" w:rsidDel="00450C6F">
        <w:rPr>
          <w:rFonts w:cs="Arial"/>
          <w:b/>
          <w:sz w:val="20"/>
        </w:rPr>
        <w:t xml:space="preserve"> </w:t>
      </w:r>
      <w:r w:rsidR="00450C6F">
        <w:rPr>
          <w:rFonts w:cs="Arial"/>
          <w:b/>
          <w:sz w:val="20"/>
        </w:rPr>
        <w:t>3</w:t>
      </w:r>
      <w:r w:rsidR="00B244F8" w:rsidRPr="009F46DC">
        <w:rPr>
          <w:rFonts w:cs="Arial"/>
          <w:b/>
          <w:sz w:val="20"/>
        </w:rPr>
        <w:tab/>
        <w:t>Merila za izbiro najugodnejše ponudbe</w:t>
      </w:r>
    </w:p>
    <w:p w14:paraId="1330BF70" w14:textId="77777777" w:rsidR="00BE5B95" w:rsidRPr="00BE5B95" w:rsidRDefault="00BE5B95" w:rsidP="00BE5B95">
      <w:pPr>
        <w:ind w:left="567"/>
        <w:rPr>
          <w:rFonts w:cs="Arial"/>
          <w:sz w:val="20"/>
          <w:lang w:eastAsia="en-US"/>
        </w:rPr>
      </w:pPr>
      <w:r w:rsidRPr="00BE5B95">
        <w:rPr>
          <w:sz w:val="20"/>
        </w:rPr>
        <w:t xml:space="preserve">Merilo za ocenjevanje ponudbe je </w:t>
      </w:r>
      <w:r w:rsidRPr="00BE5B95">
        <w:rPr>
          <w:rFonts w:cs="Arial"/>
          <w:sz w:val="20"/>
        </w:rPr>
        <w:t>primerna in sprejemljiva</w:t>
      </w:r>
      <w:r w:rsidRPr="00BE5B95">
        <w:rPr>
          <w:sz w:val="20"/>
        </w:rPr>
        <w:t xml:space="preserve"> ponudbena cena</w:t>
      </w:r>
      <w:r w:rsidRPr="00BE5B95">
        <w:rPr>
          <w:rFonts w:cs="Arial"/>
          <w:sz w:val="20"/>
        </w:rPr>
        <w:t xml:space="preserve"> z DDV.</w:t>
      </w:r>
    </w:p>
    <w:p w14:paraId="643AF9E1" w14:textId="0C1F498F"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r>
      <w:r w:rsidR="00AD7A83">
        <w:rPr>
          <w:rFonts w:cs="Arial"/>
          <w:b/>
          <w:sz w:val="20"/>
        </w:rPr>
        <w:t>PONUDBENA DOKUMENTACIJA</w:t>
      </w:r>
    </w:p>
    <w:p w14:paraId="698D983A" w14:textId="47C2249B" w:rsidR="007D3D2E"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E031E1B" w14:textId="77777777" w:rsidR="005D4FFB" w:rsidRPr="005C10C3" w:rsidRDefault="005D4FFB" w:rsidP="007D3D2E">
      <w:pPr>
        <w:keepNext/>
        <w:spacing w:before="60"/>
        <w:ind w:left="540"/>
        <w:jc w:val="both"/>
        <w:rPr>
          <w:rFonts w:cs="Arial"/>
          <w:sz w:val="4"/>
          <w:szCs w:val="4"/>
        </w:rPr>
      </w:pPr>
    </w:p>
    <w:p w14:paraId="7815D125" w14:textId="495F812E" w:rsidR="00F4605B" w:rsidRDefault="007D3D2E" w:rsidP="00010DE9">
      <w:pPr>
        <w:keepNext/>
        <w:numPr>
          <w:ilvl w:val="0"/>
          <w:numId w:val="15"/>
        </w:numPr>
        <w:tabs>
          <w:tab w:val="left" w:pos="1134"/>
        </w:tabs>
        <w:rPr>
          <w:rFonts w:cs="Arial"/>
          <w:b/>
          <w:i/>
          <w:sz w:val="20"/>
        </w:rPr>
      </w:pPr>
      <w:r w:rsidRPr="0006336A">
        <w:rPr>
          <w:rFonts w:cs="Arial"/>
          <w:b/>
          <w:i/>
          <w:sz w:val="20"/>
        </w:rPr>
        <w:t>Ponudba</w:t>
      </w:r>
      <w:r w:rsidR="00DA5E07">
        <w:rPr>
          <w:rFonts w:cs="Arial"/>
          <w:b/>
          <w:i/>
          <w:sz w:val="20"/>
        </w:rPr>
        <w:t xml:space="preserve"> – predračun</w:t>
      </w:r>
    </w:p>
    <w:p w14:paraId="5F512347" w14:textId="74753E59" w:rsidR="00DA5E07" w:rsidRPr="0006336A" w:rsidRDefault="00DA5E07" w:rsidP="00010DE9">
      <w:pPr>
        <w:keepNext/>
        <w:numPr>
          <w:ilvl w:val="0"/>
          <w:numId w:val="15"/>
        </w:numPr>
        <w:tabs>
          <w:tab w:val="left" w:pos="1134"/>
        </w:tabs>
        <w:rPr>
          <w:rFonts w:cs="Arial"/>
          <w:b/>
          <w:i/>
          <w:sz w:val="20"/>
        </w:rPr>
      </w:pPr>
      <w:r>
        <w:rPr>
          <w:rFonts w:cs="Arial"/>
          <w:b/>
          <w:i/>
          <w:sz w:val="20"/>
        </w:rPr>
        <w:t>ESPD</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12398326" w14:textId="77777777" w:rsidR="00DA5E07" w:rsidRPr="005C10C3" w:rsidRDefault="00DA5E07" w:rsidP="005C10C3">
      <w:pPr>
        <w:keepNext/>
        <w:tabs>
          <w:tab w:val="left" w:pos="1134"/>
        </w:tabs>
        <w:rPr>
          <w:rFonts w:cs="Arial"/>
          <w:b/>
          <w:i/>
          <w:sz w:val="6"/>
          <w:szCs w:val="6"/>
        </w:rPr>
      </w:pPr>
    </w:p>
    <w:p w14:paraId="3A5B7613" w14:textId="77777777" w:rsidR="000943AF" w:rsidRPr="00AD2E1F" w:rsidRDefault="00F4605B" w:rsidP="000943AF">
      <w:pPr>
        <w:pStyle w:val="Telobesedila2"/>
        <w:spacing w:after="120"/>
        <w:ind w:left="539"/>
        <w:rPr>
          <w:rFonts w:cs="Arial"/>
          <w:b w:val="0"/>
          <w:sz w:val="20"/>
        </w:rPr>
      </w:pPr>
      <w:r w:rsidRPr="0049308E">
        <w:rPr>
          <w:rFonts w:cs="Arial"/>
          <w:b w:val="0"/>
          <w:sz w:val="20"/>
        </w:rPr>
        <w:t>Navedbe v teh listinah morajo izkazovati aktualna in resnična stanja ter morajo biti dokazljive.</w:t>
      </w:r>
      <w:r w:rsidR="000943AF">
        <w:rPr>
          <w:rFonts w:cs="Arial"/>
          <w:b w:val="0"/>
          <w:sz w:val="20"/>
        </w:rPr>
        <w:t xml:space="preserve"> </w:t>
      </w:r>
      <w:proofErr w:type="gramStart"/>
      <w:r w:rsidR="000943AF" w:rsidRPr="00AD2E1F">
        <w:rPr>
          <w:rFonts w:cs="Arial"/>
          <w:b w:val="0"/>
          <w:sz w:val="20"/>
        </w:rPr>
        <w:t>V kolikor</w:t>
      </w:r>
      <w:proofErr w:type="gramEnd"/>
      <w:r w:rsidR="000943AF" w:rsidRPr="00AD2E1F">
        <w:rPr>
          <w:rFonts w:cs="Arial"/>
          <w:b w:val="0"/>
          <w:sz w:val="20"/>
        </w:rPr>
        <w:t xml:space="preserve">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38414BA" w14:textId="1149CDF9"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r w:rsidR="00DA5E07">
        <w:rPr>
          <w:rFonts w:cs="Arial"/>
          <w:sz w:val="20"/>
        </w:rPr>
        <w:t>- predračun</w:t>
      </w:r>
    </w:p>
    <w:p w14:paraId="36F9E799" w14:textId="2E70E2C1" w:rsidR="00F24159" w:rsidRPr="00F24159" w:rsidRDefault="00F24159" w:rsidP="00F24159">
      <w:pPr>
        <w:spacing w:before="60"/>
        <w:ind w:left="993"/>
        <w:jc w:val="both"/>
        <w:rPr>
          <w:rFonts w:cs="Arial"/>
          <w:sz w:val="20"/>
        </w:rPr>
      </w:pPr>
      <w:r w:rsidRPr="00F24159">
        <w:rPr>
          <w:rFonts w:cs="Arial"/>
          <w:sz w:val="20"/>
        </w:rPr>
        <w:t>Listina »Ponudba</w:t>
      </w:r>
      <w:r w:rsidR="007D0EF6">
        <w:rPr>
          <w:rFonts w:cs="Arial"/>
          <w:sz w:val="20"/>
        </w:rPr>
        <w:t xml:space="preserve"> - predračun</w:t>
      </w:r>
      <w:r w:rsidRPr="00F24159">
        <w:rPr>
          <w:rFonts w:cs="Arial"/>
          <w:sz w:val="20"/>
        </w:rPr>
        <w:t>« mora izpolnjevati naslednje zahteve:</w:t>
      </w:r>
    </w:p>
    <w:p w14:paraId="2C36A90E" w14:textId="2751983C" w:rsid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 navede</w:t>
      </w:r>
      <w:r w:rsidR="005C10C3">
        <w:rPr>
          <w:rFonts w:cs="Arial"/>
          <w:sz w:val="20"/>
        </w:rPr>
        <w:t>jo</w:t>
      </w:r>
      <w:r w:rsidRPr="00F24159">
        <w:rPr>
          <w:rFonts w:cs="Arial"/>
          <w:sz w:val="20"/>
        </w:rPr>
        <w:t xml:space="preserve"> vs</w:t>
      </w:r>
      <w:r w:rsidR="005C10C3">
        <w:rPr>
          <w:rFonts w:cs="Arial"/>
          <w:sz w:val="20"/>
        </w:rPr>
        <w:t>i</w:t>
      </w:r>
      <w:r w:rsidRPr="00F24159">
        <w:rPr>
          <w:rFonts w:cs="Arial"/>
          <w:sz w:val="20"/>
        </w:rPr>
        <w:t xml:space="preserve"> partnerj</w:t>
      </w:r>
      <w:r w:rsidR="005C10C3">
        <w:rPr>
          <w:rFonts w:cs="Arial"/>
          <w:sz w:val="20"/>
        </w:rPr>
        <w:t>i.</w:t>
      </w:r>
    </w:p>
    <w:p w14:paraId="626E5A2E" w14:textId="77777777" w:rsidR="000943AF" w:rsidRPr="00F24159" w:rsidRDefault="000943AF" w:rsidP="000943AF">
      <w:pPr>
        <w:numPr>
          <w:ilvl w:val="0"/>
          <w:numId w:val="11"/>
        </w:numPr>
        <w:tabs>
          <w:tab w:val="clear" w:pos="360"/>
          <w:tab w:val="num" w:pos="-993"/>
          <w:tab w:val="num" w:pos="1276"/>
          <w:tab w:val="num" w:pos="3479"/>
        </w:tabs>
        <w:ind w:left="1276" w:hanging="283"/>
        <w:jc w:val="both"/>
        <w:rPr>
          <w:rFonts w:cs="Arial"/>
          <w:sz w:val="20"/>
        </w:rPr>
      </w:pPr>
      <w:r>
        <w:rPr>
          <w:rFonts w:cs="Arial"/>
          <w:sz w:val="20"/>
        </w:rPr>
        <w:t>Pri skupni ponudbi ponudbo podpišejo vsi partnerji ali vodilni partner po pooblastilu partnerjev.</w:t>
      </w:r>
    </w:p>
    <w:p w14:paraId="48005B12" w14:textId="0CDCC22E"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V ponudbeni ceni morajo biti zajeti vsi stroški in dajatve</w:t>
      </w:r>
      <w:proofErr w:type="gramStart"/>
      <w:r w:rsidRPr="00B71F2C">
        <w:rPr>
          <w:rFonts w:cs="Arial"/>
          <w:sz w:val="20"/>
        </w:rPr>
        <w:t xml:space="preserve"> povezane</w:t>
      </w:r>
      <w:proofErr w:type="gramEnd"/>
      <w:r w:rsidRPr="00B71F2C">
        <w:rPr>
          <w:rFonts w:cs="Arial"/>
          <w:sz w:val="20"/>
        </w:rPr>
        <w:t xml:space="preserv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0943AF">
        <w:rPr>
          <w:rFonts w:cs="Arial"/>
          <w:sz w:val="20"/>
        </w:rPr>
        <w:t xml:space="preserve">, </w:t>
      </w:r>
      <w:r w:rsidR="000943AF" w:rsidRPr="004E24E7">
        <w:rPr>
          <w:rFonts w:cs="Arial"/>
          <w:color w:val="000000"/>
          <w:sz w:val="20"/>
        </w:rPr>
        <w:t>če bodo za to podani pogoji, v skladu z veljavno zakonodajo v RS,</w:t>
      </w:r>
      <w:r w:rsidRPr="00B71F2C">
        <w:rPr>
          <w:rFonts w:cs="Arial"/>
          <w:sz w:val="20"/>
        </w:rPr>
        <w:t xml:space="preserve">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0049F9E9"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r w:rsidR="005C10C3">
        <w:rPr>
          <w:rFonts w:cs="Arial"/>
          <w:sz w:val="20"/>
        </w:rPr>
        <w:t>.</w:t>
      </w:r>
    </w:p>
    <w:p w14:paraId="7163EE5C" w14:textId="31051764"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vsaj 120 dni po roku za oddajo ponudb</w:t>
      </w:r>
      <w:r w:rsidR="005C10C3">
        <w:rPr>
          <w:rFonts w:cs="Arial"/>
          <w:sz w:val="20"/>
        </w:rPr>
        <w:t>.</w:t>
      </w:r>
    </w:p>
    <w:p w14:paraId="21BC43BF" w14:textId="2B5F3691"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r w:rsidR="005C10C3">
        <w:rPr>
          <w:rFonts w:cs="Arial"/>
          <w:sz w:val="20"/>
        </w:rPr>
        <w:t>.</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proofErr w:type="spellStart"/>
      <w:proofErr w:type="gramStart"/>
      <w:r w:rsidRPr="00F24159">
        <w:rPr>
          <w:rFonts w:cs="Arial"/>
          <w:b/>
          <w:sz w:val="20"/>
        </w:rPr>
        <w:t>pdf</w:t>
      </w:r>
      <w:proofErr w:type="spellEnd"/>
      <w:proofErr w:type="gramEnd"/>
      <w:r w:rsidRPr="00F24159">
        <w:rPr>
          <w:rFonts w:cs="Arial"/>
          <w:sz w:val="20"/>
        </w:rPr>
        <w:t>« dokument v razdelek »</w:t>
      </w:r>
      <w:r w:rsidRPr="00F24159">
        <w:rPr>
          <w:rFonts w:cs="Arial"/>
          <w:b/>
          <w:sz w:val="20"/>
        </w:rPr>
        <w:t>predračun</w:t>
      </w:r>
      <w:r w:rsidRPr="00F24159">
        <w:rPr>
          <w:rFonts w:cs="Arial"/>
          <w:sz w:val="20"/>
        </w:rPr>
        <w:t>«.</w:t>
      </w:r>
    </w:p>
    <w:p w14:paraId="46D4772B" w14:textId="3DEED6FF" w:rsidR="00537195" w:rsidRDefault="00537195" w:rsidP="00D26A5B">
      <w:pPr>
        <w:pStyle w:val="Telobesedila2"/>
        <w:tabs>
          <w:tab w:val="num" w:pos="3479"/>
        </w:tabs>
        <w:ind w:left="1276"/>
        <w:rPr>
          <w:rFonts w:cs="Arial"/>
          <w:b w:val="0"/>
          <w:sz w:val="20"/>
        </w:rPr>
      </w:pPr>
    </w:p>
    <w:p w14:paraId="55C1918A" w14:textId="77B5225C" w:rsidR="00DA5E07" w:rsidRPr="00DA5E07" w:rsidRDefault="00DA5E07" w:rsidP="00DA5E07">
      <w:pPr>
        <w:pStyle w:val="Telobesedila2"/>
        <w:keepNext/>
        <w:tabs>
          <w:tab w:val="left" w:pos="993"/>
        </w:tabs>
        <w:spacing w:before="60"/>
        <w:ind w:left="1276" w:hanging="709"/>
        <w:rPr>
          <w:rFonts w:cs="Arial"/>
          <w:sz w:val="20"/>
        </w:rPr>
      </w:pPr>
      <w:r w:rsidRPr="00DA5E07">
        <w:rPr>
          <w:rFonts w:cs="Arial"/>
          <w:sz w:val="20"/>
        </w:rPr>
        <w:t>4.2</w:t>
      </w:r>
      <w:r>
        <w:rPr>
          <w:rFonts w:cs="Arial"/>
          <w:sz w:val="20"/>
        </w:rPr>
        <w:t xml:space="preserve">     </w:t>
      </w:r>
      <w:r w:rsidRPr="00DA5E07">
        <w:rPr>
          <w:rFonts w:cs="Arial"/>
          <w:sz w:val="20"/>
        </w:rPr>
        <w:t xml:space="preserve">  ESPD</w:t>
      </w:r>
    </w:p>
    <w:p w14:paraId="7DF93545" w14:textId="77777777" w:rsidR="00DA5E07" w:rsidRPr="00D95347" w:rsidRDefault="00DA5E07" w:rsidP="00DA5E07">
      <w:pPr>
        <w:pStyle w:val="Telobesedila2"/>
        <w:spacing w:before="60"/>
        <w:ind w:left="1276"/>
        <w:rPr>
          <w:rFonts w:cs="Arial"/>
          <w:b w:val="0"/>
          <w:sz w:val="20"/>
        </w:rPr>
      </w:pPr>
      <w:r w:rsidRPr="00D95347">
        <w:rPr>
          <w:rFonts w:cs="Arial"/>
          <w:b w:val="0"/>
          <w:sz w:val="20"/>
        </w:rPr>
        <w:t xml:space="preserve">Vsak gospodarski subjekt, ki nastopa v ponudbi (ponudnik, partner, podizvajalec) mora predložiti izpolnjen ESPD ter vsak drug gospodarski subjekt, ki skladno z 81. členom </w:t>
      </w:r>
      <w:proofErr w:type="gramStart"/>
      <w:r w:rsidRPr="00D95347">
        <w:rPr>
          <w:rFonts w:cs="Arial"/>
          <w:b w:val="0"/>
          <w:sz w:val="20"/>
        </w:rPr>
        <w:t>ZJN-3</w:t>
      </w:r>
      <w:proofErr w:type="gramEnd"/>
      <w:r w:rsidRPr="00D95347">
        <w:rPr>
          <w:rFonts w:cs="Arial"/>
          <w:b w:val="0"/>
          <w:sz w:val="20"/>
        </w:rPr>
        <w:t xml:space="preserve"> ponudniku zagotavlja zmogljivosti, mora predložiti izpolnjen ESPD. </w:t>
      </w:r>
    </w:p>
    <w:p w14:paraId="5C7D859C" w14:textId="77777777" w:rsidR="00DA5E07" w:rsidRPr="0081422C" w:rsidRDefault="00DA5E07" w:rsidP="00DA5E07">
      <w:pPr>
        <w:pStyle w:val="Telobesedila2"/>
        <w:spacing w:before="60"/>
        <w:ind w:left="1276"/>
        <w:rPr>
          <w:rFonts w:cs="Arial"/>
          <w:b w:val="0"/>
          <w:sz w:val="6"/>
          <w:szCs w:val="6"/>
        </w:rPr>
      </w:pPr>
    </w:p>
    <w:p w14:paraId="567BA117" w14:textId="77777777" w:rsidR="00DA5E07" w:rsidRPr="00D95347" w:rsidRDefault="00DA5E07" w:rsidP="00DA5E07">
      <w:pPr>
        <w:pStyle w:val="Telobesedila2"/>
        <w:spacing w:before="60"/>
        <w:ind w:left="1276"/>
        <w:rPr>
          <w:rFonts w:cs="Arial"/>
          <w:b w:val="0"/>
          <w:sz w:val="20"/>
        </w:rPr>
      </w:pPr>
      <w:r w:rsidRPr="00D95347">
        <w:rPr>
          <w:rFonts w:cs="Arial"/>
          <w:b w:val="0"/>
          <w:sz w:val="20"/>
        </w:rPr>
        <w:t>ESPD obrazec se priloži kot »</w:t>
      </w:r>
      <w:proofErr w:type="spellStart"/>
      <w:proofErr w:type="gramStart"/>
      <w:r w:rsidRPr="00D95347">
        <w:rPr>
          <w:rFonts w:cs="Arial"/>
          <w:b w:val="0"/>
          <w:sz w:val="20"/>
        </w:rPr>
        <w:t>xml</w:t>
      </w:r>
      <w:proofErr w:type="spellEnd"/>
      <w:proofErr w:type="gramEnd"/>
      <w:r w:rsidRPr="00D95347">
        <w:rPr>
          <w:rFonts w:cs="Arial"/>
          <w:b w:val="0"/>
          <w:sz w:val="20"/>
        </w:rPr>
        <w:t>« dokument v razdelek »ESPD - ponudnik«.</w:t>
      </w:r>
    </w:p>
    <w:p w14:paraId="5FDFCD04" w14:textId="77777777" w:rsidR="00DA5E07" w:rsidRPr="0081422C" w:rsidRDefault="00DA5E07" w:rsidP="00DA5E07">
      <w:pPr>
        <w:pStyle w:val="Telobesedila2"/>
        <w:spacing w:before="60"/>
        <w:ind w:left="1276"/>
        <w:rPr>
          <w:rFonts w:cs="Arial"/>
          <w:b w:val="0"/>
          <w:sz w:val="6"/>
          <w:szCs w:val="6"/>
        </w:rPr>
      </w:pPr>
    </w:p>
    <w:p w14:paraId="27C8EE3E" w14:textId="77777777" w:rsidR="00DA5E07" w:rsidRPr="00D95347" w:rsidRDefault="00DA5E07" w:rsidP="00DA5E07">
      <w:pPr>
        <w:pStyle w:val="Telobesedila2"/>
        <w:spacing w:before="60"/>
        <w:ind w:left="1276"/>
        <w:rPr>
          <w:rFonts w:cs="Arial"/>
          <w:b w:val="0"/>
          <w:sz w:val="20"/>
        </w:rPr>
      </w:pPr>
      <w:r w:rsidRPr="00D95347">
        <w:rPr>
          <w:rFonts w:cs="Arial"/>
          <w:b w:val="0"/>
          <w:sz w:val="20"/>
        </w:rPr>
        <w:t xml:space="preserve">ESPD ostalih sodelujočih se naloži v razdelek »ESPD – ostali sodelujoči«. </w:t>
      </w:r>
    </w:p>
    <w:p w14:paraId="6268878E" w14:textId="77777777" w:rsidR="00DA5E07" w:rsidRPr="0081422C" w:rsidRDefault="00DA5E07" w:rsidP="00DA5E07">
      <w:pPr>
        <w:pStyle w:val="Telobesedila2"/>
        <w:spacing w:before="60"/>
        <w:ind w:left="1276"/>
        <w:rPr>
          <w:rFonts w:cs="Arial"/>
          <w:b w:val="0"/>
          <w:sz w:val="6"/>
          <w:szCs w:val="6"/>
        </w:rPr>
      </w:pPr>
    </w:p>
    <w:p w14:paraId="5F2533EB" w14:textId="182782E9" w:rsidR="00DA5E07" w:rsidRPr="00D95347" w:rsidRDefault="00DA5E07" w:rsidP="00DA5E07">
      <w:pPr>
        <w:pStyle w:val="Telobesedila2"/>
        <w:spacing w:before="60"/>
        <w:ind w:left="1276"/>
        <w:rPr>
          <w:rFonts w:cs="Arial"/>
          <w:b w:val="0"/>
          <w:sz w:val="20"/>
        </w:rPr>
      </w:pPr>
      <w:r w:rsidRPr="00D95347">
        <w:rPr>
          <w:rFonts w:cs="Arial"/>
          <w:b w:val="0"/>
          <w:sz w:val="20"/>
        </w:rPr>
        <w:t xml:space="preserve">Ponudnik, ki v sistemu e-JN oddaja ponudbo </w:t>
      </w:r>
      <w:r w:rsidR="007D0EF6">
        <w:rPr>
          <w:rFonts w:cs="Arial"/>
          <w:b w:val="0"/>
          <w:sz w:val="20"/>
        </w:rPr>
        <w:t xml:space="preserve">lahko </w:t>
      </w:r>
      <w:r w:rsidRPr="00D95347">
        <w:rPr>
          <w:rFonts w:cs="Arial"/>
          <w:b w:val="0"/>
          <w:sz w:val="20"/>
        </w:rPr>
        <w:t xml:space="preserve">naloži elektronsko podpisan ESPD v </w:t>
      </w:r>
      <w:proofErr w:type="gramStart"/>
      <w:r w:rsidRPr="00D95347">
        <w:rPr>
          <w:rFonts w:cs="Arial"/>
          <w:b w:val="0"/>
          <w:sz w:val="20"/>
        </w:rPr>
        <w:t>.</w:t>
      </w:r>
      <w:proofErr w:type="spellStart"/>
      <w:proofErr w:type="gramEnd"/>
      <w:r w:rsidRPr="00D95347">
        <w:rPr>
          <w:rFonts w:cs="Arial"/>
          <w:b w:val="0"/>
          <w:sz w:val="20"/>
        </w:rPr>
        <w:t>xml</w:t>
      </w:r>
      <w:proofErr w:type="spellEnd"/>
      <w:r w:rsidRPr="00D95347">
        <w:rPr>
          <w:rFonts w:cs="Arial"/>
          <w:b w:val="0"/>
          <w:sz w:val="20"/>
        </w:rPr>
        <w:t xml:space="preserve"> obliki ali nepodpisan ESPD v </w:t>
      </w:r>
      <w:proofErr w:type="gramStart"/>
      <w:r w:rsidRPr="00D95347">
        <w:rPr>
          <w:rFonts w:cs="Arial"/>
          <w:b w:val="0"/>
          <w:sz w:val="20"/>
        </w:rPr>
        <w:t>.</w:t>
      </w:r>
      <w:proofErr w:type="spellStart"/>
      <w:r w:rsidRPr="00D95347">
        <w:rPr>
          <w:rFonts w:cs="Arial"/>
          <w:b w:val="0"/>
          <w:sz w:val="20"/>
        </w:rPr>
        <w:t>xml</w:t>
      </w:r>
      <w:proofErr w:type="spellEnd"/>
      <w:proofErr w:type="gramEnd"/>
      <w:r w:rsidRPr="00D95347">
        <w:rPr>
          <w:rFonts w:cs="Arial"/>
          <w:b w:val="0"/>
          <w:sz w:val="20"/>
        </w:rPr>
        <w:t xml:space="preserve"> obliki, </w:t>
      </w:r>
      <w:bookmarkStart w:id="9" w:name="_Hlk531606225"/>
      <w:r w:rsidRPr="00D95347">
        <w:rPr>
          <w:rFonts w:cs="Arial"/>
          <w:b w:val="0"/>
          <w:sz w:val="20"/>
        </w:rPr>
        <w:t>pri čemer se v slednjem primeru v skladu Splošnimi pogoji uporabe informacijskega sistema e-JN šteje, da je oddan pravno zavezujoč dokument, ki ima enako veljavnost kot podpisan</w:t>
      </w:r>
      <w:bookmarkEnd w:id="9"/>
      <w:r w:rsidRPr="00D95347">
        <w:rPr>
          <w:rFonts w:cs="Arial"/>
          <w:b w:val="0"/>
          <w:sz w:val="20"/>
        </w:rPr>
        <w:t xml:space="preserve">. </w:t>
      </w:r>
    </w:p>
    <w:p w14:paraId="31459657" w14:textId="77777777" w:rsidR="00DA5E07" w:rsidRPr="0081422C" w:rsidRDefault="00DA5E07" w:rsidP="00DA5E07">
      <w:pPr>
        <w:pStyle w:val="Telobesedila2"/>
        <w:spacing w:before="60"/>
        <w:ind w:left="1276"/>
        <w:rPr>
          <w:rFonts w:cs="Arial"/>
          <w:b w:val="0"/>
          <w:sz w:val="6"/>
          <w:szCs w:val="6"/>
        </w:rPr>
      </w:pPr>
    </w:p>
    <w:p w14:paraId="55A54485" w14:textId="77777777" w:rsidR="00DA5E07" w:rsidRPr="00D95347" w:rsidRDefault="00DA5E07" w:rsidP="00DA5E07">
      <w:pPr>
        <w:pStyle w:val="Telobesedila2"/>
        <w:spacing w:before="60"/>
        <w:ind w:left="1276"/>
        <w:rPr>
          <w:rFonts w:cs="Arial"/>
          <w:b w:val="0"/>
          <w:sz w:val="20"/>
        </w:rPr>
      </w:pPr>
      <w:r w:rsidRPr="00D95347">
        <w:rPr>
          <w:rFonts w:cs="Arial"/>
          <w:b w:val="0"/>
          <w:sz w:val="20"/>
        </w:rPr>
        <w:t xml:space="preserve">Za ostale sodelujoče ponudnik v razdelek »ESPD – ostali sodelujoči« priloži podpisane ESPD v </w:t>
      </w:r>
      <w:proofErr w:type="gramStart"/>
      <w:r w:rsidRPr="00D95347">
        <w:rPr>
          <w:rFonts w:cs="Arial"/>
          <w:b w:val="0"/>
          <w:sz w:val="20"/>
        </w:rPr>
        <w:t>.</w:t>
      </w:r>
      <w:proofErr w:type="spellStart"/>
      <w:proofErr w:type="gramEnd"/>
      <w:r w:rsidRPr="00D95347">
        <w:rPr>
          <w:rFonts w:cs="Arial"/>
          <w:b w:val="0"/>
          <w:sz w:val="20"/>
        </w:rPr>
        <w:t>pdf</w:t>
      </w:r>
      <w:proofErr w:type="spellEnd"/>
      <w:r w:rsidRPr="00D95347">
        <w:rPr>
          <w:rFonts w:cs="Arial"/>
          <w:b w:val="0"/>
          <w:sz w:val="20"/>
        </w:rPr>
        <w:t xml:space="preserve"> obliki ali v elektronski obliki podpisan </w:t>
      </w:r>
      <w:proofErr w:type="gramStart"/>
      <w:r w:rsidRPr="00D95347">
        <w:rPr>
          <w:rFonts w:cs="Arial"/>
          <w:b w:val="0"/>
          <w:sz w:val="20"/>
        </w:rPr>
        <w:t>.</w:t>
      </w:r>
      <w:proofErr w:type="spellStart"/>
      <w:r w:rsidRPr="00D95347">
        <w:rPr>
          <w:rFonts w:cs="Arial"/>
          <w:b w:val="0"/>
          <w:sz w:val="20"/>
        </w:rPr>
        <w:t>xml</w:t>
      </w:r>
      <w:proofErr w:type="spellEnd"/>
      <w:proofErr w:type="gramEnd"/>
      <w:r w:rsidRPr="00D95347">
        <w:rPr>
          <w:rFonts w:cs="Arial"/>
          <w:b w:val="0"/>
          <w:sz w:val="20"/>
        </w:rPr>
        <w:t>.</w:t>
      </w:r>
    </w:p>
    <w:p w14:paraId="0EBAC064" w14:textId="2D73884F" w:rsidR="00DA5E07" w:rsidRDefault="00DA5E07" w:rsidP="00D26A5B">
      <w:pPr>
        <w:pStyle w:val="Telobesedila2"/>
        <w:tabs>
          <w:tab w:val="num" w:pos="3479"/>
        </w:tabs>
        <w:ind w:left="1276"/>
        <w:rPr>
          <w:rFonts w:cs="Arial"/>
          <w:b w:val="0"/>
          <w:sz w:val="20"/>
        </w:rPr>
      </w:pPr>
    </w:p>
    <w:p w14:paraId="56FC2024" w14:textId="00A05E8D"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DA5E07">
        <w:rPr>
          <w:rFonts w:cs="Arial"/>
          <w:b/>
          <w:sz w:val="20"/>
        </w:rPr>
        <w:t>3</w:t>
      </w:r>
      <w:r w:rsidRPr="00B71F2C">
        <w:rPr>
          <w:rFonts w:cs="Arial"/>
          <w:b/>
          <w:sz w:val="20"/>
        </w:rPr>
        <w:tab/>
      </w:r>
      <w:r w:rsidRPr="003F6583">
        <w:rPr>
          <w:rFonts w:cs="Arial"/>
          <w:b/>
          <w:sz w:val="20"/>
        </w:rPr>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671980F3"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DA5E07">
        <w:rPr>
          <w:rFonts w:cs="Arial"/>
          <w:b/>
          <w:sz w:val="20"/>
        </w:rPr>
        <w:t>3.</w:t>
      </w:r>
      <w:r w:rsidRPr="00B71F2C">
        <w:rPr>
          <w:rFonts w:cs="Arial"/>
          <w:b/>
          <w:sz w:val="20"/>
        </w:rPr>
        <w:t>1</w:t>
      </w:r>
      <w:r w:rsidRPr="00B71F2C">
        <w:rPr>
          <w:rFonts w:cs="Arial"/>
          <w:b/>
          <w:sz w:val="20"/>
        </w:rPr>
        <w:tab/>
        <w:t>Podatki o gospodarskem subjektu in dokazila o usposobljenosti</w:t>
      </w:r>
    </w:p>
    <w:p w14:paraId="62E9A05A" w14:textId="29D760A6"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proofErr w:type="gramStart"/>
      <w:r w:rsidRPr="00B71F2C">
        <w:rPr>
          <w:rFonts w:cs="Arial"/>
          <w:sz w:val="20"/>
        </w:rPr>
        <w:t>,</w:t>
      </w:r>
      <w:proofErr w:type="gramEnd"/>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V listini »Podatki o gospodarskem subjektu« mora vsak navesti</w:t>
      </w:r>
      <w:r w:rsidR="000C0638">
        <w:rPr>
          <w:rFonts w:cs="Arial"/>
          <w:sz w:val="20"/>
        </w:rPr>
        <w:t>,</w:t>
      </w:r>
      <w:r w:rsidRPr="00B71F2C">
        <w:rPr>
          <w:rFonts w:cs="Arial"/>
          <w:sz w:val="20"/>
        </w:rPr>
        <w:t xml:space="preserve"> katera dela prevzema in njihovo vrednost. </w:t>
      </w:r>
    </w:p>
    <w:p w14:paraId="4A8F2C56" w14:textId="03539D43" w:rsidR="00F52916" w:rsidRPr="00F27F0C" w:rsidRDefault="00F24159" w:rsidP="00183ACC">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ter podatke o gospodarskem subjektu se priloži kot »</w:t>
      </w:r>
      <w:proofErr w:type="spellStart"/>
      <w:proofErr w:type="gramStart"/>
      <w:r w:rsidRPr="00B71F2C">
        <w:rPr>
          <w:rFonts w:cs="Arial"/>
          <w:sz w:val="20"/>
        </w:rPr>
        <w:t>pdf</w:t>
      </w:r>
      <w:proofErr w:type="spellEnd"/>
      <w:proofErr w:type="gramEnd"/>
      <w:r w:rsidRPr="00B71F2C">
        <w:rPr>
          <w:rFonts w:cs="Arial"/>
          <w:sz w:val="20"/>
        </w:rPr>
        <w:t xml:space="preserve">« dokumente. </w:t>
      </w:r>
    </w:p>
    <w:p w14:paraId="565D280B" w14:textId="79090E88" w:rsidR="0030364E" w:rsidRPr="00B71F2C" w:rsidRDefault="00B548CD" w:rsidP="00F24159">
      <w:pPr>
        <w:keepNext/>
        <w:tabs>
          <w:tab w:val="left" w:pos="1560"/>
        </w:tabs>
        <w:spacing w:before="60"/>
        <w:ind w:left="1560" w:hanging="567"/>
        <w:jc w:val="both"/>
        <w:rPr>
          <w:rFonts w:cs="Arial"/>
          <w:b/>
          <w:sz w:val="20"/>
        </w:rPr>
      </w:pPr>
      <w:bookmarkStart w:id="10" w:name="_Hlk161401268"/>
      <w:r w:rsidRPr="00D75441">
        <w:rPr>
          <w:rFonts w:cs="Arial"/>
          <w:b/>
          <w:sz w:val="20"/>
        </w:rPr>
        <w:lastRenderedPageBreak/>
        <w:t>4</w:t>
      </w:r>
      <w:r w:rsidR="002E6A57" w:rsidRPr="00D75441">
        <w:rPr>
          <w:rFonts w:cs="Arial"/>
          <w:b/>
          <w:sz w:val="20"/>
        </w:rPr>
        <w:t>.</w:t>
      </w:r>
      <w:r w:rsidR="00DA5E07">
        <w:rPr>
          <w:rFonts w:cs="Arial"/>
          <w:b/>
          <w:sz w:val="20"/>
        </w:rPr>
        <w:t>3.</w:t>
      </w:r>
      <w:r w:rsidR="00F24159" w:rsidRPr="00D75441">
        <w:rPr>
          <w:rFonts w:cs="Arial"/>
          <w:b/>
          <w:sz w:val="20"/>
        </w:rPr>
        <w:t>2</w:t>
      </w:r>
      <w:r w:rsidRPr="00410C23">
        <w:rPr>
          <w:rFonts w:cs="Arial"/>
          <w:b/>
          <w:sz w:val="20"/>
        </w:rPr>
        <w:tab/>
      </w:r>
      <w:r w:rsidR="00183ACC" w:rsidRPr="00410C23">
        <w:rPr>
          <w:rFonts w:cs="Arial"/>
          <w:b/>
          <w:sz w:val="20"/>
        </w:rPr>
        <w:t>Ponudbeni predračun</w:t>
      </w:r>
    </w:p>
    <w:bookmarkEnd w:id="10"/>
    <w:p w14:paraId="7BE6017C" w14:textId="2EB080E9" w:rsid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izpolnjeni s cenami, se predloži v elektronski obliki</w:t>
      </w:r>
      <w:r w:rsidR="00FD4038">
        <w:rPr>
          <w:rFonts w:cs="Arial"/>
          <w:b w:val="0"/>
          <w:sz w:val="20"/>
        </w:rPr>
        <w:t xml:space="preserve"> </w:t>
      </w:r>
      <w:r w:rsidR="00FD4038" w:rsidRPr="00FD4038">
        <w:rPr>
          <w:rFonts w:cs="Arial"/>
          <w:b w:val="0"/>
          <w:sz w:val="20"/>
        </w:rPr>
        <w:t>(</w:t>
      </w:r>
      <w:r w:rsidR="00FD4038" w:rsidRPr="00FD4038">
        <w:rPr>
          <w:rFonts w:cs="Arial"/>
          <w:b w:val="0"/>
          <w:i/>
          <w:iCs/>
          <w:sz w:val="20"/>
        </w:rPr>
        <w:t>»</w:t>
      </w:r>
      <w:proofErr w:type="spellStart"/>
      <w:proofErr w:type="gramStart"/>
      <w:r w:rsidR="00FD4038" w:rsidRPr="00FD4038">
        <w:rPr>
          <w:rFonts w:cs="Arial"/>
          <w:b w:val="0"/>
          <w:i/>
          <w:iCs/>
          <w:sz w:val="20"/>
        </w:rPr>
        <w:t>excel</w:t>
      </w:r>
      <w:proofErr w:type="spellEnd"/>
      <w:proofErr w:type="gramEnd"/>
      <w:r w:rsidR="00FD4038" w:rsidRPr="00FD4038">
        <w:rPr>
          <w:rFonts w:cs="Arial"/>
          <w:b w:val="0"/>
          <w:i/>
          <w:iCs/>
          <w:sz w:val="20"/>
        </w:rPr>
        <w:t>« datoteka</w:t>
      </w:r>
      <w:r w:rsidR="00FD4038" w:rsidRPr="00FD4038">
        <w:rPr>
          <w:rFonts w:cs="Arial"/>
          <w:b w:val="0"/>
          <w:sz w:val="20"/>
        </w:rPr>
        <w:t xml:space="preserve">). V primeru razhajanja med cenami v listini </w:t>
      </w:r>
      <w:r w:rsidR="00FD4038" w:rsidRPr="00FD4038">
        <w:rPr>
          <w:rFonts w:cs="Arial"/>
          <w:b w:val="0"/>
          <w:i/>
          <w:sz w:val="20"/>
        </w:rPr>
        <w:t>»Ponudba</w:t>
      </w:r>
      <w:r w:rsidR="00DA5E07">
        <w:rPr>
          <w:rFonts w:cs="Arial"/>
          <w:b w:val="0"/>
          <w:i/>
          <w:sz w:val="20"/>
        </w:rPr>
        <w:t xml:space="preserve"> - predračun</w:t>
      </w:r>
      <w:r w:rsidR="00FD4038" w:rsidRPr="00FD4038">
        <w:rPr>
          <w:rFonts w:cs="Arial"/>
          <w:b w:val="0"/>
          <w:i/>
          <w:sz w:val="20"/>
        </w:rPr>
        <w:t>«</w:t>
      </w:r>
      <w:r w:rsidR="00FD4038" w:rsidRPr="00FD4038">
        <w:rPr>
          <w:rFonts w:cs="Arial"/>
          <w:b w:val="0"/>
          <w:sz w:val="20"/>
        </w:rPr>
        <w:t xml:space="preserve"> in cenami v predloženem ponudbenem predračunu del</w:t>
      </w:r>
      <w:proofErr w:type="gramStart"/>
      <w:r w:rsidR="00410C23">
        <w:rPr>
          <w:rFonts w:cs="Arial"/>
          <w:b w:val="0"/>
          <w:sz w:val="20"/>
        </w:rPr>
        <w:t>,</w:t>
      </w:r>
      <w:proofErr w:type="gramEnd"/>
      <w:r w:rsidR="00FD4038" w:rsidRPr="00FD4038">
        <w:rPr>
          <w:rFonts w:cs="Arial"/>
          <w:b w:val="0"/>
          <w:sz w:val="20"/>
        </w:rPr>
        <w:t xml:space="preserve"> veljajo slednje</w:t>
      </w:r>
      <w:r w:rsidR="00FD4038">
        <w:rPr>
          <w:rFonts w:cs="Arial"/>
          <w:b w:val="0"/>
          <w:sz w:val="20"/>
        </w:rPr>
        <w:t>.</w:t>
      </w:r>
      <w:r w:rsidR="00410C23" w:rsidRPr="00410C23">
        <w:t xml:space="preserve"> </w:t>
      </w:r>
    </w:p>
    <w:p w14:paraId="7D5D8292" w14:textId="6FA93451" w:rsidR="00FD4038" w:rsidRPr="00D75441" w:rsidRDefault="00FD4038">
      <w:pPr>
        <w:pStyle w:val="Telobesedila2"/>
        <w:spacing w:before="60"/>
        <w:ind w:left="1276"/>
        <w:rPr>
          <w:rFonts w:cs="Arial"/>
          <w:b w:val="0"/>
          <w:sz w:val="6"/>
          <w:szCs w:val="6"/>
        </w:rPr>
      </w:pPr>
    </w:p>
    <w:p w14:paraId="7E0C1B52" w14:textId="2EEF310A" w:rsidR="00D75441" w:rsidRDefault="00D75441">
      <w:pPr>
        <w:pStyle w:val="Telobesedila2"/>
        <w:spacing w:before="60"/>
        <w:ind w:left="1276"/>
        <w:rPr>
          <w:rFonts w:cs="Arial"/>
          <w:b w:val="0"/>
          <w:sz w:val="20"/>
        </w:rPr>
      </w:pPr>
      <w:r w:rsidRPr="00D75441">
        <w:rPr>
          <w:rFonts w:cs="Arial"/>
          <w:b w:val="0"/>
          <w:sz w:val="20"/>
        </w:rPr>
        <w:t>Ponudnik ponudbenega predračuna ne sme spreminjati. Kakršnokoli napako v objavljenem ponudbenem predračunu (napačna količina, enota mere, formula, blokada</w:t>
      </w:r>
      <w:proofErr w:type="gramStart"/>
      <w:r w:rsidRPr="00D75441">
        <w:rPr>
          <w:rFonts w:cs="Arial"/>
          <w:b w:val="0"/>
          <w:sz w:val="20"/>
        </w:rPr>
        <w:t>,</w:t>
      </w:r>
      <w:proofErr w:type="gramEnd"/>
      <w:r w:rsidRPr="00D75441">
        <w:rPr>
          <w:rFonts w:cs="Arial"/>
          <w:b w:val="0"/>
          <w:sz w:val="20"/>
        </w:rPr>
        <w:t xml:space="preserve"> ...) </w:t>
      </w:r>
      <w:proofErr w:type="gramStart"/>
      <w:r w:rsidRPr="00D75441">
        <w:rPr>
          <w:rFonts w:cs="Arial"/>
          <w:b w:val="0"/>
          <w:sz w:val="20"/>
        </w:rPr>
        <w:t>lahko</w:t>
      </w:r>
      <w:proofErr w:type="gramEnd"/>
      <w:r w:rsidRPr="00D75441">
        <w:rPr>
          <w:rFonts w:cs="Arial"/>
          <w:b w:val="0"/>
          <w:sz w:val="20"/>
        </w:rPr>
        <w:t xml:space="preserve"> odpravi izključno naročnik, ponudnik pa je na napako, ki jo odkrije dolžan opozoriti preko </w:t>
      </w:r>
      <w:r w:rsidR="003F6583">
        <w:rPr>
          <w:rFonts w:cs="Arial"/>
          <w:b w:val="0"/>
          <w:sz w:val="20"/>
        </w:rPr>
        <w:t>i</w:t>
      </w:r>
      <w:r w:rsidR="003F6583" w:rsidRPr="003F6583">
        <w:rPr>
          <w:rFonts w:cs="Arial"/>
          <w:b w:val="0"/>
          <w:sz w:val="20"/>
        </w:rPr>
        <w:t>nformacijsk</w:t>
      </w:r>
      <w:r w:rsidR="003F6583">
        <w:rPr>
          <w:rFonts w:cs="Arial"/>
          <w:b w:val="0"/>
          <w:sz w:val="20"/>
        </w:rPr>
        <w:t>ega</w:t>
      </w:r>
      <w:r w:rsidR="003F6583" w:rsidRPr="003F6583">
        <w:rPr>
          <w:rFonts w:cs="Arial"/>
          <w:b w:val="0"/>
          <w:sz w:val="20"/>
        </w:rPr>
        <w:t xml:space="preserve"> sistem</w:t>
      </w:r>
      <w:r w:rsidR="003F6583">
        <w:rPr>
          <w:rFonts w:cs="Arial"/>
          <w:b w:val="0"/>
          <w:sz w:val="20"/>
        </w:rPr>
        <w:t>a</w:t>
      </w:r>
      <w:r w:rsidR="003F6583" w:rsidRPr="003F6583">
        <w:rPr>
          <w:rFonts w:cs="Arial"/>
          <w:b w:val="0"/>
          <w:sz w:val="20"/>
        </w:rPr>
        <w:t xml:space="preserve"> e-JN</w:t>
      </w:r>
      <w:r w:rsidRPr="00D75441">
        <w:rPr>
          <w:rFonts w:cs="Arial"/>
          <w:b w:val="0"/>
          <w:sz w:val="20"/>
        </w:rPr>
        <w:t xml:space="preserve">. </w:t>
      </w:r>
    </w:p>
    <w:p w14:paraId="2D9EABFB" w14:textId="57C4C561" w:rsidR="00410C23" w:rsidRDefault="00410C23" w:rsidP="00410C23">
      <w:pPr>
        <w:spacing w:before="60"/>
        <w:ind w:left="1276"/>
        <w:jc w:val="both"/>
        <w:rPr>
          <w:rFonts w:cs="Arial"/>
          <w:sz w:val="20"/>
          <w:lang w:val="pl-PL"/>
        </w:rPr>
      </w:pPr>
      <w:r w:rsidRPr="00410C23">
        <w:rPr>
          <w:rFonts w:cs="Arial"/>
          <w:sz w:val="20"/>
          <w:lang w:val="pl-PL"/>
        </w:rPr>
        <w:t>V nasprotnem primeru bo ponudba izločena kot nedopustna.</w:t>
      </w:r>
    </w:p>
    <w:p w14:paraId="3B3875BB" w14:textId="77777777" w:rsidR="00410C23" w:rsidRPr="004B1E3F" w:rsidRDefault="00410C23" w:rsidP="00410C23">
      <w:pPr>
        <w:spacing w:before="60"/>
        <w:jc w:val="both"/>
        <w:rPr>
          <w:rFonts w:cs="Arial"/>
          <w:sz w:val="6"/>
          <w:szCs w:val="6"/>
        </w:rPr>
      </w:pPr>
    </w:p>
    <w:p w14:paraId="21837A03" w14:textId="64B95F0B" w:rsidR="00D75441" w:rsidRPr="00B71F2C" w:rsidRDefault="00D75441" w:rsidP="00D75441">
      <w:pPr>
        <w:pStyle w:val="Telobesedila2"/>
        <w:spacing w:before="60"/>
        <w:ind w:left="1276"/>
        <w:rPr>
          <w:rFonts w:cs="Arial"/>
          <w:b w:val="0"/>
          <w:sz w:val="20"/>
        </w:rPr>
      </w:pPr>
      <w:r w:rsidRPr="00B71F2C">
        <w:rPr>
          <w:rFonts w:cs="Arial"/>
          <w:b w:val="0"/>
          <w:sz w:val="20"/>
        </w:rPr>
        <w:t xml:space="preserve">Ponudnik izpolni s cenami vse pozicije. Slednje pomeni, da </w:t>
      </w:r>
      <w:proofErr w:type="gramStart"/>
      <w:r w:rsidRPr="00B71F2C">
        <w:rPr>
          <w:rFonts w:cs="Arial"/>
          <w:b w:val="0"/>
          <w:sz w:val="20"/>
        </w:rPr>
        <w:t>če</w:t>
      </w:r>
      <w:proofErr w:type="gramEnd"/>
      <w:r w:rsidRPr="00B71F2C">
        <w:rPr>
          <w:rFonts w:cs="Arial"/>
          <w:b w:val="0"/>
          <w:sz w:val="20"/>
        </w:rPr>
        <w:t xml:space="preserve"> ponudnik v katero izmed pozicij v ponudbenem predračunu vpiše ceno 0 EUR ali pozicije ne izpolni, da jo ponuja zastonj. </w:t>
      </w:r>
    </w:p>
    <w:p w14:paraId="1ACA68E3" w14:textId="1FFF4AF7" w:rsidR="00C11F28" w:rsidRPr="00450C6F" w:rsidRDefault="00C11F28" w:rsidP="00C11F28">
      <w:pPr>
        <w:pStyle w:val="Telobesedila2"/>
        <w:spacing w:before="60"/>
        <w:ind w:left="1276"/>
        <w:rPr>
          <w:rFonts w:cs="Arial"/>
          <w:b w:val="0"/>
          <w:sz w:val="20"/>
        </w:rPr>
      </w:pPr>
      <w:r w:rsidRPr="00450C6F">
        <w:rPr>
          <w:rFonts w:cs="Arial"/>
          <w:b w:val="0"/>
          <w:sz w:val="20"/>
        </w:rPr>
        <w:t>Cene v predračunu (</w:t>
      </w:r>
      <w:proofErr w:type="gramStart"/>
      <w:r w:rsidRPr="00450C6F">
        <w:rPr>
          <w:rFonts w:cs="Arial"/>
          <w:b w:val="0"/>
          <w:sz w:val="20"/>
        </w:rPr>
        <w:t>zaokrožene</w:t>
      </w:r>
      <w:proofErr w:type="gramEnd"/>
      <w:r w:rsidRPr="00450C6F">
        <w:rPr>
          <w:rFonts w:cs="Arial"/>
          <w:b w:val="0"/>
          <w:sz w:val="20"/>
        </w:rPr>
        <w:t xml:space="preserve"> na dve decimalki) se navede brez DDV in v valuti EUR. Številka vnesena v stolpec cena/EM </w:t>
      </w:r>
      <w:r w:rsidR="004865AD">
        <w:rPr>
          <w:rFonts w:cs="Arial"/>
          <w:b w:val="0"/>
          <w:sz w:val="20"/>
        </w:rPr>
        <w:t>naj bo</w:t>
      </w:r>
      <w:r w:rsidRPr="00450C6F">
        <w:rPr>
          <w:rFonts w:cs="Arial"/>
          <w:b w:val="0"/>
          <w:sz w:val="20"/>
        </w:rPr>
        <w:t xml:space="preserve"> vstavljena na dve decimalki. </w:t>
      </w:r>
    </w:p>
    <w:p w14:paraId="2770A365" w14:textId="59EE8DE1" w:rsidR="004B1E3F" w:rsidRPr="00450C6F" w:rsidRDefault="004B1E3F" w:rsidP="00C11F28">
      <w:pPr>
        <w:pStyle w:val="Telobesedila2"/>
        <w:spacing w:before="60"/>
        <w:ind w:left="1276"/>
        <w:rPr>
          <w:rFonts w:cs="Arial"/>
          <w:b w:val="0"/>
          <w:sz w:val="6"/>
          <w:szCs w:val="6"/>
        </w:rPr>
      </w:pPr>
      <w:proofErr w:type="gramStart"/>
      <w:r w:rsidRPr="00450C6F">
        <w:rPr>
          <w:rFonts w:cs="Arial"/>
          <w:b w:val="0"/>
          <w:sz w:val="20"/>
        </w:rPr>
        <w:t>V kolikor</w:t>
      </w:r>
      <w:proofErr w:type="gramEnd"/>
      <w:r w:rsidRPr="00450C6F">
        <w:rPr>
          <w:rFonts w:cs="Arial"/>
          <w:b w:val="0"/>
          <w:sz w:val="20"/>
        </w:rPr>
        <w:t xml:space="preserve"> so v ponudbenem predračunu podani tipi opreme, naprav, ipd. so le-ti navedeni kot primer za določitev tehničnih parametrov opreme in navedeno pomeni »kot npr. ali enakovredno«.</w:t>
      </w:r>
    </w:p>
    <w:p w14:paraId="1EB95F4E" w14:textId="77777777" w:rsidR="0072238B" w:rsidRPr="0052230F" w:rsidRDefault="0072238B" w:rsidP="00B71F2C">
      <w:pPr>
        <w:keepNext/>
        <w:tabs>
          <w:tab w:val="left" w:pos="1260"/>
        </w:tabs>
        <w:spacing w:before="60"/>
        <w:ind w:left="1260"/>
        <w:jc w:val="both"/>
        <w:rPr>
          <w:rFonts w:cs="Arial"/>
          <w:b/>
          <w:sz w:val="6"/>
          <w:szCs w:val="6"/>
        </w:rPr>
      </w:pPr>
    </w:p>
    <w:p w14:paraId="4E5A9CEA" w14:textId="46BB6909" w:rsidR="00E419A0" w:rsidRPr="00450C6F" w:rsidRDefault="00E419A0" w:rsidP="00B71F2C">
      <w:pPr>
        <w:keepNext/>
        <w:tabs>
          <w:tab w:val="left" w:pos="1260"/>
        </w:tabs>
        <w:spacing w:before="60"/>
        <w:ind w:left="1260"/>
        <w:jc w:val="both"/>
        <w:rPr>
          <w:rFonts w:cs="Arial"/>
          <w:b/>
          <w:sz w:val="20"/>
        </w:rPr>
      </w:pPr>
      <w:r w:rsidRPr="00450C6F">
        <w:rPr>
          <w:rFonts w:cs="Arial"/>
          <w:b/>
          <w:sz w:val="20"/>
        </w:rPr>
        <w:t>Oblikovanje ponudbene cene</w:t>
      </w:r>
    </w:p>
    <w:p w14:paraId="31215FF5" w14:textId="0DC94DEE" w:rsidR="000E46E1" w:rsidRPr="00921D9B" w:rsidRDefault="000E46E1" w:rsidP="000E46E1">
      <w:pPr>
        <w:pStyle w:val="Telobesedila2"/>
        <w:spacing w:before="60"/>
        <w:ind w:left="1260"/>
        <w:rPr>
          <w:rFonts w:cs="Arial"/>
          <w:b w:val="0"/>
          <w:sz w:val="20"/>
        </w:rPr>
      </w:pPr>
      <w:r w:rsidRPr="00921D9B">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w:t>
      </w:r>
      <w:proofErr w:type="gramStart"/>
      <w:r w:rsidRPr="00921D9B">
        <w:rPr>
          <w:rFonts w:cs="Arial"/>
          <w:b w:val="0"/>
          <w:sz w:val="20"/>
        </w:rPr>
        <w:t xml:space="preserve"> ter</w:t>
      </w:r>
      <w:proofErr w:type="gramEnd"/>
      <w:r w:rsidRPr="00921D9B">
        <w:rPr>
          <w:rFonts w:cs="Arial"/>
          <w:b w:val="0"/>
          <w:sz w:val="20"/>
        </w:rPr>
        <w:t>, da je na podlagi vsega tega tudi oddal svojo ponudbo.</w:t>
      </w:r>
    </w:p>
    <w:p w14:paraId="7EBF5044" w14:textId="0C77325F" w:rsidR="000F47EC" w:rsidRPr="00E64AC7" w:rsidRDefault="000F47EC" w:rsidP="000E46E1">
      <w:pPr>
        <w:pStyle w:val="Telobesedila2"/>
        <w:spacing w:before="60"/>
        <w:ind w:left="1260"/>
        <w:rPr>
          <w:rFonts w:cs="Arial"/>
          <w:b w:val="0"/>
          <w:sz w:val="10"/>
          <w:szCs w:val="10"/>
          <w:highlight w:val="yellow"/>
        </w:rPr>
      </w:pPr>
    </w:p>
    <w:p w14:paraId="456C9F76" w14:textId="5337C39F" w:rsidR="000F47EC" w:rsidRDefault="000F47EC" w:rsidP="000F47EC">
      <w:pPr>
        <w:pStyle w:val="Telobesedila2"/>
        <w:spacing w:before="60"/>
        <w:ind w:left="1260"/>
        <w:rPr>
          <w:rFonts w:cs="Arial"/>
          <w:b w:val="0"/>
          <w:sz w:val="20"/>
        </w:rPr>
      </w:pPr>
      <w:r w:rsidRPr="000F47EC">
        <w:rPr>
          <w:rFonts w:cs="Arial"/>
          <w:b w:val="0"/>
          <w:sz w:val="20"/>
        </w:rPr>
        <w:t xml:space="preserve">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w:t>
      </w:r>
      <w:proofErr w:type="gramStart"/>
      <w:r w:rsidRPr="000F47EC">
        <w:rPr>
          <w:rFonts w:cs="Arial"/>
          <w:b w:val="0"/>
          <w:sz w:val="20"/>
        </w:rPr>
        <w:t>katere</w:t>
      </w:r>
      <w:proofErr w:type="gramEnd"/>
      <w:r w:rsidRPr="000F47EC">
        <w:rPr>
          <w:rFonts w:cs="Arial"/>
          <w:b w:val="0"/>
          <w:sz w:val="20"/>
        </w:rPr>
        <w:t xml:space="preserve"> je ponudnik kot strokovnjak na tem področju ob pripravi ponudbe vedel, ali bi moral vedeti, da se morajo izvesti v okviru tovrstne postavke, vključno s presežnimi deli.</w:t>
      </w:r>
    </w:p>
    <w:p w14:paraId="1D58923D" w14:textId="77777777" w:rsidR="000F47EC" w:rsidRPr="00E64AC7" w:rsidRDefault="000F47EC" w:rsidP="00E64AC7">
      <w:pPr>
        <w:pStyle w:val="Brezrazmikov"/>
        <w:rPr>
          <w:sz w:val="10"/>
          <w:szCs w:val="10"/>
        </w:rPr>
      </w:pPr>
    </w:p>
    <w:p w14:paraId="53D42F1E" w14:textId="5B9F9DF1" w:rsidR="000F47EC" w:rsidRDefault="000F47EC" w:rsidP="000F47EC">
      <w:pPr>
        <w:pStyle w:val="Telobesedila2"/>
        <w:spacing w:before="60"/>
        <w:ind w:left="1260"/>
        <w:rPr>
          <w:rFonts w:cs="Arial"/>
          <w:b w:val="0"/>
          <w:sz w:val="20"/>
        </w:rPr>
      </w:pPr>
      <w:r w:rsidRPr="000F47EC">
        <w:rPr>
          <w:rFonts w:cs="Arial"/>
          <w:b w:val="0"/>
          <w:sz w:val="20"/>
        </w:rPr>
        <w:t>Vrednost vseh del, potrebnih za popolno dokončanje prevzetih del po pogodbi, katerih vrednost ni razvidna iz posameznih postavk ponudbenega predračuna, mora</w:t>
      </w:r>
      <w:proofErr w:type="gramStart"/>
      <w:r w:rsidRPr="000F47EC">
        <w:rPr>
          <w:rFonts w:cs="Arial"/>
          <w:b w:val="0"/>
          <w:sz w:val="20"/>
        </w:rPr>
        <w:t xml:space="preserve"> biti</w:t>
      </w:r>
      <w:proofErr w:type="gramEnd"/>
      <w:r w:rsidRPr="000F47EC">
        <w:rPr>
          <w:rFonts w:cs="Arial"/>
          <w:b w:val="0"/>
          <w:sz w:val="20"/>
        </w:rPr>
        <w:t xml:space="preserve"> zajeta v ostalih enotnih cenah ponudbenega predračuna.</w:t>
      </w:r>
    </w:p>
    <w:p w14:paraId="686B0C6C" w14:textId="77777777" w:rsidR="000E46E1" w:rsidRPr="00E64AC7" w:rsidRDefault="000E46E1" w:rsidP="00E64AC7">
      <w:pPr>
        <w:pStyle w:val="Brezrazmikov"/>
        <w:rPr>
          <w:sz w:val="10"/>
          <w:szCs w:val="10"/>
          <w:highlight w:val="yellow"/>
        </w:rPr>
      </w:pPr>
    </w:p>
    <w:p w14:paraId="6DC883F1" w14:textId="77777777" w:rsidR="000E46E1" w:rsidRPr="00921D9B" w:rsidRDefault="000E46E1" w:rsidP="000E46E1">
      <w:pPr>
        <w:pStyle w:val="Telobesedila2"/>
        <w:spacing w:before="60"/>
        <w:ind w:left="1260"/>
        <w:rPr>
          <w:rFonts w:cs="Arial"/>
          <w:b w:val="0"/>
          <w:sz w:val="20"/>
        </w:rPr>
      </w:pPr>
      <w:r w:rsidRPr="00921D9B">
        <w:rPr>
          <w:rFonts w:cs="Arial"/>
          <w:b w:val="0"/>
          <w:sz w:val="20"/>
        </w:rPr>
        <w:t>Cena v ponudbi mora biti izražena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pri zunanjih izvajalcih, morebitna dovoljenja, takse, prevajanje, svetovanja, materiali, predelave</w:t>
      </w:r>
      <w:proofErr w:type="gramStart"/>
      <w:r w:rsidRPr="00921D9B">
        <w:rPr>
          <w:rFonts w:cs="Arial"/>
          <w:b w:val="0"/>
          <w:sz w:val="20"/>
        </w:rPr>
        <w:t>,</w:t>
      </w:r>
      <w:proofErr w:type="gramEnd"/>
      <w:r w:rsidRPr="00921D9B">
        <w:rPr>
          <w:rFonts w:cs="Arial"/>
          <w:b w:val="0"/>
          <w:sz w:val="20"/>
        </w:rPr>
        <w:t xml:space="preserve"> in podobno). Naročnik naknadno ne bo priznaval nobenih stroškov, ki niso zajeti v ponudbeno ceno.</w:t>
      </w:r>
    </w:p>
    <w:p w14:paraId="0B8DE042" w14:textId="77777777" w:rsidR="000E46E1" w:rsidRPr="00E64AC7" w:rsidRDefault="000E46E1" w:rsidP="004865AD">
      <w:pPr>
        <w:pStyle w:val="Telobesedila2"/>
        <w:spacing w:before="60"/>
        <w:rPr>
          <w:rFonts w:cs="Arial"/>
          <w:b w:val="0"/>
          <w:sz w:val="10"/>
          <w:szCs w:val="10"/>
          <w:highlight w:val="yellow"/>
        </w:rPr>
      </w:pPr>
    </w:p>
    <w:p w14:paraId="6E891276" w14:textId="7A3B5FDE" w:rsidR="00921D9B" w:rsidRPr="00921D9B" w:rsidRDefault="000E46E1" w:rsidP="00924280">
      <w:pPr>
        <w:pStyle w:val="Telobesedila2"/>
        <w:spacing w:before="60"/>
        <w:ind w:left="1260"/>
        <w:rPr>
          <w:rFonts w:cs="Arial"/>
          <w:b w:val="0"/>
          <w:sz w:val="20"/>
        </w:rPr>
      </w:pPr>
      <w:r w:rsidRPr="00921D9B">
        <w:rPr>
          <w:rFonts w:cs="Arial"/>
          <w:b w:val="0"/>
          <w:sz w:val="20"/>
        </w:rPr>
        <w:t xml:space="preserve">Glede stroškov izvajanja čuvajske službe, stroškov upravljavca ter ovir v prometu morajo ponudniki upoštevati naslednja dejstva: </w:t>
      </w:r>
    </w:p>
    <w:p w14:paraId="693E4591" w14:textId="5EC5A4C2" w:rsidR="00921D9B" w:rsidRPr="00924280" w:rsidRDefault="00921D9B" w:rsidP="00924280">
      <w:pPr>
        <w:pStyle w:val="Telobesedila2"/>
        <w:numPr>
          <w:ilvl w:val="0"/>
          <w:numId w:val="47"/>
        </w:numPr>
        <w:tabs>
          <w:tab w:val="left" w:pos="1701"/>
        </w:tabs>
        <w:ind w:left="2328"/>
        <w:rPr>
          <w:rFonts w:cs="Arial"/>
          <w:b w:val="0"/>
          <w:sz w:val="20"/>
        </w:rPr>
      </w:pPr>
      <w:r w:rsidRPr="004865AD">
        <w:rPr>
          <w:rFonts w:cs="Arial"/>
          <w:b w:val="0"/>
          <w:sz w:val="20"/>
        </w:rPr>
        <w:t>Vse stroške</w:t>
      </w:r>
      <w:proofErr w:type="gramStart"/>
      <w:r w:rsidRPr="004865AD">
        <w:rPr>
          <w:rFonts w:cs="Arial"/>
          <w:b w:val="0"/>
          <w:sz w:val="20"/>
        </w:rPr>
        <w:t xml:space="preserve"> vezane</w:t>
      </w:r>
      <w:proofErr w:type="gramEnd"/>
      <w:r w:rsidRPr="004865AD">
        <w:rPr>
          <w:rFonts w:cs="Arial"/>
          <w:b w:val="0"/>
          <w:sz w:val="20"/>
        </w:rPr>
        <w:t xml:space="preserve"> na zagotavljanje čuvajske službe (vključno s stroški za postavitev, opremo in vzdrževanje objekta za čuvajsko službo v obsegu potrebnem za nemoteno in varno izvedbo pogodbenih del (odjavnice, ki so potrebne za odvijanje (morebitnega) prometa v času zapore proge, vezano na tehnologijo gradnje (vikend zapore in morebitne dnevne zapore) morajo, skladno s svojim planom dinamike napredovanja del ter skladno z veljavno zakonodajo, ponudniki oceniti sami in zajeti v enotnih cenah (niso posebej prikazani v ponudbenem predračunu). Naročnik ne zagotavlja storitev čuvajske službe.</w:t>
      </w:r>
    </w:p>
    <w:p w14:paraId="4CB2A99A" w14:textId="3348F367" w:rsidR="00921D9B" w:rsidRPr="00921D9B" w:rsidRDefault="00921D9B" w:rsidP="00921D9B">
      <w:pPr>
        <w:pStyle w:val="Telobesedila2"/>
        <w:numPr>
          <w:ilvl w:val="0"/>
          <w:numId w:val="47"/>
        </w:numPr>
        <w:tabs>
          <w:tab w:val="left" w:pos="1701"/>
        </w:tabs>
        <w:ind w:left="2328"/>
        <w:rPr>
          <w:rFonts w:cs="Arial"/>
          <w:b w:val="0"/>
          <w:sz w:val="20"/>
        </w:rPr>
      </w:pPr>
      <w:r w:rsidRPr="004865AD">
        <w:rPr>
          <w:rFonts w:cs="Arial"/>
          <w:b w:val="0"/>
          <w:sz w:val="20"/>
        </w:rPr>
        <w:lastRenderedPageBreak/>
        <w:t>Stroški upravljavca niso predmet ponudbe ponudnika. Naročnik bo sklenil posebno pogodbo z upravljavcem</w:t>
      </w:r>
      <w:proofErr w:type="gramStart"/>
      <w:r w:rsidRPr="004865AD">
        <w:rPr>
          <w:rFonts w:cs="Arial"/>
          <w:b w:val="0"/>
          <w:sz w:val="20"/>
        </w:rPr>
        <w:t xml:space="preserve"> in</w:t>
      </w:r>
      <w:proofErr w:type="gramEnd"/>
      <w:r w:rsidRPr="004865AD">
        <w:rPr>
          <w:rFonts w:cs="Arial"/>
          <w:b w:val="0"/>
          <w:sz w:val="20"/>
        </w:rPr>
        <w:t xml:space="preserve">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w:t>
      </w:r>
      <w:proofErr w:type="gramStart"/>
      <w:r w:rsidRPr="004865AD">
        <w:rPr>
          <w:rFonts w:cs="Arial"/>
          <w:b w:val="0"/>
          <w:sz w:val="20"/>
        </w:rPr>
        <w:t>,</w:t>
      </w:r>
      <w:proofErr w:type="gramEnd"/>
      <w:r w:rsidRPr="004865AD">
        <w:rPr>
          <w:rFonts w:cs="Arial"/>
          <w:b w:val="0"/>
          <w:sz w:val="20"/>
        </w:rPr>
        <w:t xml:space="preserve"> …). </w:t>
      </w:r>
    </w:p>
    <w:p w14:paraId="4DCF9BEA" w14:textId="1516B014" w:rsidR="00921D9B" w:rsidRPr="00921D9B" w:rsidRDefault="00921D9B" w:rsidP="004865AD">
      <w:pPr>
        <w:pStyle w:val="Telobesedila2"/>
        <w:numPr>
          <w:ilvl w:val="0"/>
          <w:numId w:val="47"/>
        </w:numPr>
        <w:tabs>
          <w:tab w:val="left" w:pos="1701"/>
        </w:tabs>
        <w:ind w:left="2328"/>
        <w:rPr>
          <w:rFonts w:cs="Arial"/>
          <w:sz w:val="20"/>
        </w:rPr>
      </w:pPr>
      <w:r w:rsidRPr="00921D9B">
        <w:rPr>
          <w:rFonts w:cs="Arial"/>
          <w:b w:val="0"/>
          <w:sz w:val="20"/>
        </w:rPr>
        <w:t>Vse stroške</w:t>
      </w:r>
      <w:r w:rsidR="00E64AC7">
        <w:rPr>
          <w:rFonts w:cs="Arial"/>
          <w:b w:val="0"/>
          <w:sz w:val="20"/>
        </w:rPr>
        <w:t>,</w:t>
      </w:r>
      <w:r w:rsidRPr="00921D9B">
        <w:rPr>
          <w:rFonts w:cs="Arial"/>
          <w:b w:val="0"/>
          <w:sz w:val="20"/>
        </w:rPr>
        <w:t xml:space="preserve"> povezane z organizacijskimi ukrepi ter usklajevanjem z upravljavcem JŽI za pravočasno zagotavljanje potrebnih ovir v prometu ter njegovega sodelovanja</w:t>
      </w:r>
      <w:r w:rsidR="00E64AC7">
        <w:rPr>
          <w:rFonts w:cs="Arial"/>
          <w:b w:val="0"/>
          <w:sz w:val="20"/>
        </w:rPr>
        <w:t>,</w:t>
      </w:r>
      <w:r w:rsidRPr="00921D9B">
        <w:rPr>
          <w:rFonts w:cs="Arial"/>
          <w:b w:val="0"/>
          <w:sz w:val="20"/>
        </w:rPr>
        <w:t xml:space="preserve"> nosi izbrani izvajalec (Naročnik bo zgolj kril dejanske stroške upravljavca kot tudi stroške upravljavca javne železniške infrastrukture zaradi ovir v prometu).</w:t>
      </w:r>
    </w:p>
    <w:p w14:paraId="25182719" w14:textId="77777777" w:rsidR="000E46E1" w:rsidRPr="00E64AC7" w:rsidRDefault="000E46E1" w:rsidP="00924280">
      <w:pPr>
        <w:pStyle w:val="Telobesedila2"/>
        <w:rPr>
          <w:rFonts w:cs="Arial"/>
          <w:b w:val="0"/>
          <w:sz w:val="10"/>
          <w:szCs w:val="10"/>
        </w:rPr>
      </w:pPr>
    </w:p>
    <w:p w14:paraId="2AA0B264" w14:textId="2D5FA8EF" w:rsidR="000E46E1" w:rsidRPr="004865AD" w:rsidRDefault="00661A93" w:rsidP="000E46E1">
      <w:pPr>
        <w:pStyle w:val="Telobesedila2"/>
        <w:tabs>
          <w:tab w:val="center" w:pos="5031"/>
        </w:tabs>
        <w:spacing w:before="60"/>
        <w:ind w:left="1260"/>
        <w:rPr>
          <w:rFonts w:cs="Arial"/>
          <w:b w:val="0"/>
          <w:sz w:val="20"/>
        </w:rPr>
      </w:pPr>
      <w:r w:rsidRPr="004865AD">
        <w:rPr>
          <w:rFonts w:cs="Arial"/>
          <w:sz w:val="20"/>
        </w:rPr>
        <w:t>Ponudbena cena za izvedbo mora vključevati tudi:</w:t>
      </w:r>
      <w:r w:rsidR="000E46E1" w:rsidRPr="004865AD">
        <w:rPr>
          <w:rFonts w:cs="Arial"/>
          <w:sz w:val="20"/>
        </w:rPr>
        <w:t xml:space="preserve"> </w:t>
      </w:r>
      <w:r w:rsidR="000E46E1" w:rsidRPr="004865AD">
        <w:rPr>
          <w:rFonts w:cs="Arial"/>
          <w:b w:val="0"/>
          <w:sz w:val="20"/>
        </w:rPr>
        <w:tab/>
      </w:r>
    </w:p>
    <w:p w14:paraId="08ADF77D" w14:textId="49A4B29E"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pridobitve vseh potrebnih dovoljenj skladno z veljavnimi področnimi zakonskimi in podzakonskimi predpisi (kot npr. Pravilnik o notranjem redu na železnici). Izbrani izvajalec oziroma vsak gospodarski subjekt, ki bo sodeloval pri izvedbi del mora pred </w:t>
      </w:r>
      <w:proofErr w:type="gramStart"/>
      <w:r w:rsidRPr="004865AD">
        <w:rPr>
          <w:rFonts w:cs="Arial"/>
          <w:b w:val="0"/>
          <w:sz w:val="20"/>
        </w:rPr>
        <w:t>pričetkom</w:t>
      </w:r>
      <w:proofErr w:type="gramEnd"/>
      <w:r w:rsidRPr="004865AD">
        <w:rPr>
          <w:rFonts w:cs="Arial"/>
          <w:b w:val="0"/>
          <w:sz w:val="20"/>
        </w:rPr>
        <w:t xml:space="preserve"> izvedbe del pridobiti za svoje delavce, ki bodo izvajali dela, Dovoljenje za opravljanje dela na železniškem območju in </w:t>
      </w:r>
      <w:r w:rsidRPr="004865AD">
        <w:rPr>
          <w:b w:val="0"/>
          <w:iCs/>
          <w:sz w:val="20"/>
        </w:rPr>
        <w:t>Dovoljenje za vstop v tehnične prostore upravljavca</w:t>
      </w:r>
      <w:r w:rsidRPr="004865AD">
        <w:rPr>
          <w:rFonts w:cs="Arial"/>
          <w:b w:val="0"/>
          <w:sz w:val="20"/>
        </w:rPr>
        <w:t>, ter nasloviti na pooblaščenega upravljavca Zahtevo za izdajo dovoljenja za opravljanje dela na železniškem območju;</w:t>
      </w:r>
    </w:p>
    <w:p w14:paraId="1CD3AF2D"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izvedbe ukrepov v skladu z Zakonom o varnosti v železniškem prometu in drugih veljavnih področnih predpisov;</w:t>
      </w:r>
    </w:p>
    <w:p w14:paraId="4D43060B" w14:textId="4BF18CB9"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izvajalca za usklajevanje rešitev z ustreznimi službami upravljavca ter stroške pridobitve njihovih soglasij na izdelane dopolnitve oz. spremembe </w:t>
      </w:r>
      <w:proofErr w:type="spellStart"/>
      <w:r w:rsidRPr="004865AD">
        <w:rPr>
          <w:rFonts w:cs="Arial"/>
          <w:b w:val="0"/>
          <w:sz w:val="20"/>
        </w:rPr>
        <w:t>IzN</w:t>
      </w:r>
      <w:proofErr w:type="spellEnd"/>
      <w:r w:rsidRPr="004865AD">
        <w:rPr>
          <w:rFonts w:cs="Arial"/>
          <w:b w:val="0"/>
          <w:sz w:val="20"/>
        </w:rPr>
        <w:t xml:space="preserve"> ter elaborate;</w:t>
      </w:r>
    </w:p>
    <w:p w14:paraId="68A96522"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izvajalca za usklajevanje rešitev v enotnem elaboratu tehnologije železniškega prometa z ustreznimi službami Upravljavca ter stroške pridobitve njihovega soglasja na elaborat;</w:t>
      </w:r>
    </w:p>
    <w:p w14:paraId="5335789C" w14:textId="32611042"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vezane na izpolnjevanje okoljskih zahtev;</w:t>
      </w:r>
    </w:p>
    <w:p w14:paraId="773DB6B8" w14:textId="2F8597BB" w:rsidR="00BB0330" w:rsidRPr="004865AD" w:rsidRDefault="00BB0330" w:rsidP="00BB0330">
      <w:pPr>
        <w:pStyle w:val="Telobesedila2"/>
        <w:numPr>
          <w:ilvl w:val="0"/>
          <w:numId w:val="47"/>
        </w:numPr>
        <w:tabs>
          <w:tab w:val="left" w:pos="1701"/>
        </w:tabs>
        <w:ind w:left="2325" w:hanging="357"/>
        <w:rPr>
          <w:b w:val="0"/>
        </w:rPr>
      </w:pPr>
      <w:r w:rsidRPr="004865AD">
        <w:rPr>
          <w:rFonts w:cs="Arial"/>
          <w:b w:val="0"/>
          <w:sz w:val="20"/>
        </w:rPr>
        <w:t>stroške za zaščito okolja v skladu z zakonodajo in podzakonskimi akti, prostorskimi plani;</w:t>
      </w:r>
      <w:r w:rsidRPr="004865AD">
        <w:rPr>
          <w:b w:val="0"/>
        </w:rPr>
        <w:t xml:space="preserve"> </w:t>
      </w:r>
    </w:p>
    <w:p w14:paraId="21E6C1D7" w14:textId="1FC764E1"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nastale v zvezi z izvajanjem skupnih ukrepov za zagotavljanje varnosti in zdravja na gradbišču skladno z zahtevami predpisov o varstvu pri delu vključno s stroški morebitnih sprememb varnostnega načrta;</w:t>
      </w:r>
    </w:p>
    <w:p w14:paraId="26856C81"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za pripravo, označevanje in zavarovanje gradbišča;</w:t>
      </w:r>
    </w:p>
    <w:p w14:paraId="463B873C" w14:textId="32B1997D"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del in storitev, ki izhajajo iz zahtev soglasij in projektnih pogojev pristojnih </w:t>
      </w:r>
      <w:proofErr w:type="spellStart"/>
      <w:r w:rsidRPr="004865AD">
        <w:rPr>
          <w:rFonts w:cs="Arial"/>
          <w:b w:val="0"/>
          <w:sz w:val="20"/>
        </w:rPr>
        <w:t>mnenjedajalcev</w:t>
      </w:r>
      <w:proofErr w:type="spellEnd"/>
      <w:r w:rsidRPr="004865AD">
        <w:rPr>
          <w:rFonts w:cs="Arial"/>
          <w:b w:val="0"/>
          <w:sz w:val="20"/>
        </w:rPr>
        <w:t>;</w:t>
      </w:r>
    </w:p>
    <w:p w14:paraId="39279E82"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izdelave delavniške dokumentacije in tehnoloških elaboratov za vse aktivnosti, ki sodijo v sklop pogodbenih del (za elemente osnovne konstrukcije, opreme, tehnologije</w:t>
      </w:r>
      <w:proofErr w:type="gramStart"/>
      <w:r w:rsidRPr="004865AD">
        <w:rPr>
          <w:rFonts w:cs="Arial"/>
          <w:b w:val="0"/>
          <w:sz w:val="20"/>
        </w:rPr>
        <w:t>,</w:t>
      </w:r>
      <w:proofErr w:type="gramEnd"/>
      <w:r w:rsidRPr="004865AD">
        <w:rPr>
          <w:rFonts w:cs="Arial"/>
          <w:b w:val="0"/>
          <w:sz w:val="20"/>
        </w:rPr>
        <w:t xml:space="preserve"> …);</w:t>
      </w:r>
    </w:p>
    <w:p w14:paraId="475FC1FA"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izvajanja čuvajske službe;</w:t>
      </w:r>
    </w:p>
    <w:p w14:paraId="7C4F24FD" w14:textId="09B8CB83"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stroške, povezane s faznostjo gradnje in začasnimi preusmeritvami prometa med gradnjo, vključno s stroški varnostnih ukrepov (varovanje prometa in gradbišča);</w:t>
      </w:r>
    </w:p>
    <w:p w14:paraId="609B1BBA" w14:textId="77777777" w:rsidR="00BB0330" w:rsidRPr="004865AD" w:rsidRDefault="00BB0330" w:rsidP="00BB033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ureditve in vzpostavitve začasnih nivojskih prehodov v času izvajanja </w:t>
      </w:r>
    </w:p>
    <w:p w14:paraId="398393CD" w14:textId="07C9E22A" w:rsidR="00BB0330" w:rsidRPr="004865AD" w:rsidRDefault="00BB0330" w:rsidP="00BB0330">
      <w:pPr>
        <w:pStyle w:val="Telobesedila2"/>
        <w:tabs>
          <w:tab w:val="left" w:pos="1701"/>
        </w:tabs>
        <w:ind w:left="2325"/>
        <w:rPr>
          <w:rFonts w:cs="Arial"/>
          <w:b w:val="0"/>
          <w:sz w:val="20"/>
        </w:rPr>
      </w:pPr>
      <w:r w:rsidRPr="004865AD">
        <w:rPr>
          <w:rFonts w:cs="Arial"/>
          <w:b w:val="0"/>
          <w:sz w:val="20"/>
        </w:rPr>
        <w:t xml:space="preserve">del </w:t>
      </w:r>
      <w:proofErr w:type="gramStart"/>
      <w:r w:rsidRPr="004865AD">
        <w:rPr>
          <w:rFonts w:cs="Arial"/>
          <w:b w:val="0"/>
          <w:sz w:val="20"/>
        </w:rPr>
        <w:t>z ozirom na</w:t>
      </w:r>
      <w:proofErr w:type="gramEnd"/>
      <w:r w:rsidRPr="004865AD">
        <w:rPr>
          <w:rFonts w:cs="Arial"/>
          <w:b w:val="0"/>
          <w:sz w:val="20"/>
        </w:rPr>
        <w:t xml:space="preserve"> tehnologijo gradnje izvajalca;</w:t>
      </w:r>
    </w:p>
    <w:p w14:paraId="5D952471" w14:textId="02AC5C61" w:rsidR="00BB0330" w:rsidRPr="004865AD" w:rsidRDefault="00BB0330" w:rsidP="00BB0330">
      <w:pPr>
        <w:pStyle w:val="Telobesedila2"/>
        <w:numPr>
          <w:ilvl w:val="0"/>
          <w:numId w:val="47"/>
        </w:numPr>
        <w:tabs>
          <w:tab w:val="left" w:pos="1701"/>
        </w:tabs>
        <w:ind w:left="2325" w:hanging="357"/>
        <w:rPr>
          <w:rFonts w:cs="Arial"/>
          <w:i/>
          <w:sz w:val="20"/>
        </w:rPr>
      </w:pPr>
      <w:r w:rsidRPr="004865AD">
        <w:rPr>
          <w:rFonts w:cs="Arial"/>
          <w:b w:val="0"/>
          <w:sz w:val="20"/>
        </w:rPr>
        <w:t xml:space="preserve">stroške varovanj železniških objektov in naprav na gradbišču; </w:t>
      </w:r>
    </w:p>
    <w:p w14:paraId="7C0F6458" w14:textId="447813AF" w:rsidR="00661A93" w:rsidRPr="004865AD" w:rsidRDefault="00661A93" w:rsidP="00661A93">
      <w:pPr>
        <w:pStyle w:val="Telobesedila2"/>
        <w:numPr>
          <w:ilvl w:val="0"/>
          <w:numId w:val="47"/>
        </w:numPr>
        <w:tabs>
          <w:tab w:val="left" w:pos="1701"/>
        </w:tabs>
        <w:ind w:left="2325" w:hanging="357"/>
        <w:rPr>
          <w:rFonts w:cs="Arial"/>
          <w:b w:val="0"/>
          <w:sz w:val="20"/>
        </w:rPr>
      </w:pPr>
      <w:r w:rsidRPr="004865AD">
        <w:rPr>
          <w:rFonts w:cs="Arial"/>
          <w:b w:val="0"/>
          <w:sz w:val="20"/>
        </w:rPr>
        <w:t>vse stroške varovanja voznih tirov, pri izvedbi gradbenih jam in drugih posegov na gradbišču;</w:t>
      </w:r>
    </w:p>
    <w:p w14:paraId="59633235"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zavarovanja in varovanja gradbenih jam oziroma prostora celotnega gradbišča pred porušitvijo brežin (varovanje, stabilizacija, zaščita, zagatnice</w:t>
      </w:r>
      <w:proofErr w:type="gramStart"/>
      <w:r w:rsidRPr="004865AD">
        <w:rPr>
          <w:rFonts w:cs="Arial"/>
          <w:b w:val="0"/>
          <w:sz w:val="20"/>
        </w:rPr>
        <w:t>,</w:t>
      </w:r>
      <w:proofErr w:type="gramEnd"/>
      <w:r w:rsidRPr="004865AD">
        <w:rPr>
          <w:rFonts w:cs="Arial"/>
          <w:b w:val="0"/>
          <w:sz w:val="20"/>
        </w:rPr>
        <w:t xml:space="preserve"> …) in dotoki vode (črpanje vode, odvodnjavanje, izvedba morebitnih potrebnih vodnjakov, stroške električne energije za črpanje, ponikalnice</w:t>
      </w:r>
      <w:proofErr w:type="gramStart"/>
      <w:r w:rsidRPr="004865AD">
        <w:rPr>
          <w:rFonts w:cs="Arial"/>
          <w:b w:val="0"/>
          <w:sz w:val="20"/>
        </w:rPr>
        <w:t>,</w:t>
      </w:r>
      <w:proofErr w:type="gramEnd"/>
      <w:r w:rsidRPr="004865AD">
        <w:rPr>
          <w:rFonts w:cs="Arial"/>
          <w:b w:val="0"/>
          <w:sz w:val="20"/>
        </w:rPr>
        <w:t xml:space="preserve"> …),</w:t>
      </w:r>
    </w:p>
    <w:p w14:paraId="137A8835" w14:textId="1035A66F" w:rsidR="00661A93" w:rsidRPr="004865AD" w:rsidRDefault="00661A93" w:rsidP="00661A93">
      <w:pPr>
        <w:pStyle w:val="Telobesedila2"/>
        <w:numPr>
          <w:ilvl w:val="0"/>
          <w:numId w:val="47"/>
        </w:numPr>
        <w:tabs>
          <w:tab w:val="left" w:pos="1701"/>
        </w:tabs>
        <w:ind w:left="2325" w:hanging="357"/>
        <w:rPr>
          <w:rFonts w:cs="Arial"/>
          <w:b w:val="0"/>
          <w:sz w:val="20"/>
        </w:rPr>
      </w:pPr>
      <w:r w:rsidRPr="004865AD">
        <w:rPr>
          <w:rFonts w:cs="Arial"/>
          <w:b w:val="0"/>
          <w:sz w:val="20"/>
        </w:rPr>
        <w:t>stroški za odškodnine na kmetijskih, javnih zemljiščih in lokalnih cestah, ki bodo nastali za namen izvedbe dostopnih poti do gradbišča, odpravo poškodb na lokalnih cestah za odvoz izkopanih materialov in ruševin ter dovoz novih materialov</w:t>
      </w:r>
      <w:r w:rsidR="00EB2294" w:rsidRPr="004865AD">
        <w:rPr>
          <w:rFonts w:cs="Arial"/>
          <w:b w:val="0"/>
          <w:sz w:val="20"/>
        </w:rPr>
        <w:t>;</w:t>
      </w:r>
    </w:p>
    <w:p w14:paraId="3CCC78B8" w14:textId="77777777" w:rsidR="00783343" w:rsidRPr="004865AD" w:rsidRDefault="00783343" w:rsidP="00EB2294">
      <w:pPr>
        <w:pStyle w:val="Telobesedila2"/>
        <w:numPr>
          <w:ilvl w:val="0"/>
          <w:numId w:val="47"/>
        </w:numPr>
        <w:tabs>
          <w:tab w:val="left" w:pos="1701"/>
        </w:tabs>
        <w:ind w:left="2325" w:hanging="357"/>
        <w:rPr>
          <w:rFonts w:cs="Arial"/>
          <w:b w:val="0"/>
          <w:sz w:val="20"/>
        </w:rPr>
      </w:pPr>
      <w:r w:rsidRPr="004865AD">
        <w:rPr>
          <w:rFonts w:cs="Arial"/>
          <w:b w:val="0"/>
          <w:sz w:val="20"/>
        </w:rPr>
        <w:lastRenderedPageBreak/>
        <w:t xml:space="preserve">stroške vzdrževanja zasebnih oz. privatnih površin v času gradnje ter stroške povrnitve po končani gradnji v prvotno stanje. </w:t>
      </w:r>
      <w:proofErr w:type="gramStart"/>
      <w:r w:rsidRPr="004865AD">
        <w:rPr>
          <w:rFonts w:cs="Arial"/>
          <w:b w:val="0"/>
          <w:sz w:val="20"/>
        </w:rPr>
        <w:t>V kolikor</w:t>
      </w:r>
      <w:proofErr w:type="gramEnd"/>
      <w:r w:rsidRPr="004865AD">
        <w:rPr>
          <w:rFonts w:cs="Arial"/>
          <w:b w:val="0"/>
          <w:sz w:val="20"/>
        </w:rPr>
        <w:t xml:space="preserve"> bo izvajalec za namen gradnje objekta uporabljal površine zasebnih lastnikov, mora v svoji ponudbi upoštevati stroške za izdelavo posnetka obstoječega stanja, stroške za vzdrževanje površin med gradnjo in ponovno vzpostavitev v prvotno stanje, </w:t>
      </w:r>
    </w:p>
    <w:p w14:paraId="5AB70B68" w14:textId="77777777" w:rsidR="00EB2294" w:rsidRPr="004865AD" w:rsidRDefault="00EB2294" w:rsidP="00EB2294">
      <w:pPr>
        <w:pStyle w:val="Telobesedila2"/>
        <w:numPr>
          <w:ilvl w:val="0"/>
          <w:numId w:val="47"/>
        </w:numPr>
        <w:tabs>
          <w:tab w:val="left" w:pos="1701"/>
        </w:tabs>
        <w:ind w:left="2325" w:hanging="357"/>
        <w:rPr>
          <w:rFonts w:cs="Arial"/>
          <w:b w:val="0"/>
          <w:sz w:val="20"/>
        </w:rPr>
      </w:pPr>
      <w:r w:rsidRPr="004865AD">
        <w:rPr>
          <w:rFonts w:cs="Arial"/>
          <w:b w:val="0"/>
          <w:sz w:val="20"/>
        </w:rPr>
        <w:t>stroške ukrepov, ki jih bo v času gradnje izvajal za vzdrževanje infrastrukture, ki jo bo uporabljal. Izvajalec je dolžan pred začetkom izvajanja del v sodelovanju s pooblaščenimi predstavniki upravljavcev in pod nadzorom inženirja pripraviti posnetek stanja obstoječe infrastrukture, ki jo bo uporabljal med gradnjo in v posebnem elaboratu predstaviti ukrepe;</w:t>
      </w:r>
    </w:p>
    <w:p w14:paraId="1C622C86" w14:textId="607FBEC8" w:rsidR="00783343" w:rsidRPr="004865AD" w:rsidRDefault="00783343" w:rsidP="00783343">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preprečitve oz. sanacije poškodb zaradi vibracij na objekte. Izvajalec je dolžan pred </w:t>
      </w:r>
      <w:proofErr w:type="gramStart"/>
      <w:r w:rsidRPr="004865AD">
        <w:rPr>
          <w:rFonts w:cs="Arial"/>
          <w:b w:val="0"/>
          <w:sz w:val="20"/>
        </w:rPr>
        <w:t>pričetkom</w:t>
      </w:r>
      <w:proofErr w:type="gramEnd"/>
      <w:r w:rsidRPr="004865AD">
        <w:rPr>
          <w:rFonts w:cs="Arial"/>
          <w:b w:val="0"/>
          <w:sz w:val="20"/>
        </w:rPr>
        <w:t xml:space="preserve">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r w:rsidR="00EB2294" w:rsidRPr="004865AD">
        <w:rPr>
          <w:rFonts w:cs="Arial"/>
          <w:b w:val="0"/>
          <w:sz w:val="20"/>
        </w:rPr>
        <w:t>;</w:t>
      </w:r>
    </w:p>
    <w:p w14:paraId="2DA26CD3" w14:textId="77477D34"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w:t>
      </w:r>
    </w:p>
    <w:p w14:paraId="375003E1" w14:textId="77777777" w:rsidR="00FA4320" w:rsidRPr="004865AD" w:rsidRDefault="00FA4320" w:rsidP="00FA4320">
      <w:pPr>
        <w:pStyle w:val="Telobesedila2"/>
        <w:numPr>
          <w:ilvl w:val="0"/>
          <w:numId w:val="47"/>
        </w:numPr>
        <w:tabs>
          <w:tab w:val="left" w:pos="1701"/>
        </w:tabs>
        <w:ind w:left="2325" w:hanging="357"/>
        <w:rPr>
          <w:rFonts w:cs="Arial"/>
          <w:i/>
          <w:sz w:val="20"/>
        </w:rPr>
      </w:pPr>
      <w:r w:rsidRPr="004865AD">
        <w:rPr>
          <w:rFonts w:cs="Arial"/>
          <w:b w:val="0"/>
          <w:sz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383E0417" w14:textId="2B6EF958" w:rsidR="00D15D32" w:rsidRPr="004865AD" w:rsidRDefault="00D15D32" w:rsidP="00D15D32">
      <w:pPr>
        <w:pStyle w:val="Telobesedila2"/>
        <w:numPr>
          <w:ilvl w:val="0"/>
          <w:numId w:val="47"/>
        </w:numPr>
        <w:tabs>
          <w:tab w:val="left" w:pos="1701"/>
        </w:tabs>
        <w:ind w:left="2325" w:hanging="357"/>
        <w:rPr>
          <w:rFonts w:cs="Arial"/>
          <w:b w:val="0"/>
          <w:sz w:val="20"/>
        </w:rPr>
      </w:pPr>
      <w:r w:rsidRPr="004865AD">
        <w:rPr>
          <w:rFonts w:cs="Arial"/>
          <w:b w:val="0"/>
          <w:sz w:val="20"/>
        </w:rPr>
        <w:t>vse stroške zakoličbe posameznih komunalnih vodov, nadzor upravljavca komunalnih vodov pri izvajanju gradbenih del v območju komunalnih vodov ter zaščita komunalnih vodov za celoten čas gradnje</w:t>
      </w:r>
      <w:r w:rsidR="00EB2294" w:rsidRPr="004865AD">
        <w:rPr>
          <w:rFonts w:cs="Arial"/>
          <w:b w:val="0"/>
          <w:sz w:val="20"/>
        </w:rPr>
        <w:t>;</w:t>
      </w:r>
    </w:p>
    <w:p w14:paraId="464335F1" w14:textId="4F42297A" w:rsidR="000E46E1" w:rsidRPr="004865AD" w:rsidRDefault="000E46E1" w:rsidP="000E46E1">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prestavitev in ureditev komunalno-energetske infrastrukture in naprav (NN, </w:t>
      </w:r>
      <w:proofErr w:type="gramStart"/>
      <w:r w:rsidRPr="004865AD">
        <w:rPr>
          <w:rFonts w:cs="Arial"/>
          <w:b w:val="0"/>
          <w:sz w:val="20"/>
        </w:rPr>
        <w:t>SN</w:t>
      </w:r>
      <w:proofErr w:type="gramEnd"/>
      <w:r w:rsidRPr="004865AD">
        <w:rPr>
          <w:rFonts w:cs="Arial"/>
          <w:b w:val="0"/>
          <w:sz w:val="20"/>
        </w:rPr>
        <w:t xml:space="preserve">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komunalno-energetske infrastrukture in naprav</w:t>
      </w:r>
      <w:proofErr w:type="gramStart"/>
      <w:r w:rsidRPr="004865AD">
        <w:rPr>
          <w:rFonts w:cs="Arial"/>
          <w:b w:val="0"/>
          <w:sz w:val="20"/>
        </w:rPr>
        <w:t>,</w:t>
      </w:r>
      <w:proofErr w:type="gramEnd"/>
      <w:r w:rsidRPr="004865AD">
        <w:rPr>
          <w:rFonts w:cs="Arial"/>
          <w:b w:val="0"/>
          <w:sz w:val="20"/>
        </w:rPr>
        <w:t xml:space="preserve"> kakor tudi vse stroške ogledov, zakoličb in nadzora pristojnih upravljavcev posameznih vodov;</w:t>
      </w:r>
    </w:p>
    <w:p w14:paraId="7EFCA14C" w14:textId="7890C5A7" w:rsidR="00071CA6" w:rsidRPr="004865AD" w:rsidRDefault="00071CA6" w:rsidP="00071CA6">
      <w:pPr>
        <w:pStyle w:val="Telobesedila2"/>
        <w:numPr>
          <w:ilvl w:val="0"/>
          <w:numId w:val="47"/>
        </w:numPr>
        <w:tabs>
          <w:tab w:val="left" w:pos="1701"/>
        </w:tabs>
        <w:ind w:left="2325" w:hanging="357"/>
        <w:rPr>
          <w:rFonts w:cs="Arial"/>
          <w:b w:val="0"/>
          <w:sz w:val="20"/>
        </w:rPr>
      </w:pPr>
      <w:r w:rsidRPr="004865AD">
        <w:rPr>
          <w:rFonts w:cs="Arial"/>
          <w:b w:val="0"/>
          <w:sz w:val="20"/>
        </w:rPr>
        <w:t>stroške, ki nastanejo kot posledica poškodovanja obstoječe gospodarske javne infrastrukture v času gradnje</w:t>
      </w:r>
      <w:r w:rsidR="00EB2294" w:rsidRPr="004865AD">
        <w:rPr>
          <w:rFonts w:cs="Arial"/>
          <w:b w:val="0"/>
          <w:sz w:val="20"/>
        </w:rPr>
        <w:t>;</w:t>
      </w:r>
    </w:p>
    <w:p w14:paraId="22519F85"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odprave poškodb in vse stroške nastale zaradi poškodb vodov gospodarske javne infrastrukture, kablov oziroma SV in </w:t>
      </w:r>
      <w:proofErr w:type="gramStart"/>
      <w:r w:rsidRPr="004865AD">
        <w:rPr>
          <w:rFonts w:cs="Arial"/>
          <w:b w:val="0"/>
          <w:sz w:val="20"/>
        </w:rPr>
        <w:t>TK</w:t>
      </w:r>
      <w:proofErr w:type="gramEnd"/>
      <w:r w:rsidRPr="004865AD">
        <w:rPr>
          <w:rFonts w:cs="Arial"/>
          <w:b w:val="0"/>
          <w:sz w:val="20"/>
        </w:rPr>
        <w:t xml:space="preserve"> naprav med izvajanjem del, za katere je izvajalec vedel oz. bi moral vedeti (npr. dodatna zasedba delovnih mest Upravljavca, intervencije vzdrževalcev, intervencije pristojnih upravljavcev gospodarske javne infrastrukture, …);</w:t>
      </w:r>
    </w:p>
    <w:p w14:paraId="142D493C" w14:textId="26471BEA" w:rsidR="000E46E1" w:rsidRPr="004865AD" w:rsidRDefault="000E46E1" w:rsidP="000E46E1">
      <w:pPr>
        <w:pStyle w:val="Telobesedila2"/>
        <w:numPr>
          <w:ilvl w:val="0"/>
          <w:numId w:val="47"/>
        </w:numPr>
        <w:tabs>
          <w:tab w:val="left" w:pos="1701"/>
        </w:tabs>
        <w:ind w:left="2325" w:hanging="357"/>
        <w:rPr>
          <w:rFonts w:cs="Arial"/>
          <w:b w:val="0"/>
          <w:sz w:val="20"/>
        </w:rPr>
      </w:pPr>
      <w:r w:rsidRPr="004865AD">
        <w:rPr>
          <w:rFonts w:cs="Arial"/>
          <w:b w:val="0"/>
          <w:sz w:val="20"/>
        </w:rPr>
        <w:t>stroške čiščenja terena, odstranitev ovir, urejanje terena in vrnitev v prvotno stanje;</w:t>
      </w:r>
    </w:p>
    <w:p w14:paraId="46B9122C" w14:textId="13B1AB81" w:rsidR="00783343" w:rsidRPr="004865AD" w:rsidRDefault="00783343" w:rsidP="00783343">
      <w:pPr>
        <w:pStyle w:val="Telobesedila2"/>
        <w:numPr>
          <w:ilvl w:val="0"/>
          <w:numId w:val="47"/>
        </w:numPr>
        <w:tabs>
          <w:tab w:val="left" w:pos="1701"/>
        </w:tabs>
        <w:ind w:left="2325" w:hanging="357"/>
        <w:rPr>
          <w:rFonts w:cs="Arial"/>
          <w:b w:val="0"/>
          <w:sz w:val="20"/>
        </w:rPr>
      </w:pPr>
      <w:r w:rsidRPr="004865AD">
        <w:rPr>
          <w:rFonts w:cs="Arial"/>
          <w:b w:val="0"/>
          <w:sz w:val="20"/>
        </w:rPr>
        <w:t>stroške vmesnih in končnih čiščenj;</w:t>
      </w:r>
    </w:p>
    <w:p w14:paraId="6B91A07B" w14:textId="5217B74D" w:rsidR="000E46E1" w:rsidRPr="004865AD" w:rsidRDefault="000E46E1" w:rsidP="000E46E1">
      <w:pPr>
        <w:pStyle w:val="Telobesedila2"/>
        <w:numPr>
          <w:ilvl w:val="0"/>
          <w:numId w:val="47"/>
        </w:numPr>
        <w:tabs>
          <w:tab w:val="left" w:pos="1701"/>
        </w:tabs>
        <w:ind w:left="2325" w:hanging="357"/>
        <w:rPr>
          <w:rFonts w:cs="Arial"/>
          <w:b w:val="0"/>
          <w:sz w:val="20"/>
        </w:rPr>
      </w:pPr>
      <w:r w:rsidRPr="004865AD">
        <w:rPr>
          <w:rFonts w:cs="Arial"/>
          <w:b w:val="0"/>
          <w:sz w:val="20"/>
        </w:rPr>
        <w:t>stroške izvedbe vseh izvajalčevih tekočih kontrol kvalitete, vključno z vmesnimi in končnimi poročili, vse v smislu dokazovanja kvalitete izvedenih del;</w:t>
      </w:r>
    </w:p>
    <w:p w14:paraId="14BDDD58"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 xml:space="preserve">stroške preiskav za pridobitev atestov, preskušanje in </w:t>
      </w:r>
      <w:proofErr w:type="gramStart"/>
      <w:r w:rsidRPr="004865AD">
        <w:rPr>
          <w:rFonts w:cs="Arial"/>
          <w:b w:val="0"/>
          <w:sz w:val="20"/>
        </w:rPr>
        <w:t>za</w:t>
      </w:r>
      <w:proofErr w:type="gramEnd"/>
      <w:r w:rsidRPr="004865AD">
        <w:rPr>
          <w:rFonts w:cs="Arial"/>
          <w:b w:val="0"/>
          <w:sz w:val="20"/>
        </w:rPr>
        <w:t xml:space="preserve"> preiskave tehnologije;</w:t>
      </w:r>
    </w:p>
    <w:p w14:paraId="52E1403A"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vse stroške izdelave zahtevanih vzorcev;</w:t>
      </w:r>
    </w:p>
    <w:p w14:paraId="2669C0F2"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vse stroške izvedbe šolanja upravljavca in kadrov naročnika z namenom usposobljenosti za obratovanje in vzdrževanje vgrajene opreme in instalacij, vključno s predhodno pripravo gradiva;</w:t>
      </w:r>
    </w:p>
    <w:p w14:paraId="421BCF84"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strokovnega dela, prevozne stroške in stroške bivanja zunanjih prevzemnih organov za prevzem in testiranje materiala v proizvodnih obratih proizvajalcev;</w:t>
      </w:r>
    </w:p>
    <w:p w14:paraId="2A18FE5E" w14:textId="25B94576"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lastRenderedPageBreak/>
        <w:t xml:space="preserve">v ceni za izvedbo izkopov </w:t>
      </w:r>
      <w:proofErr w:type="spellStart"/>
      <w:r w:rsidRPr="004865AD">
        <w:rPr>
          <w:rFonts w:cs="Arial"/>
          <w:b w:val="0"/>
          <w:sz w:val="20"/>
        </w:rPr>
        <w:t>vgradljivega</w:t>
      </w:r>
      <w:proofErr w:type="spellEnd"/>
      <w:r w:rsidRPr="004865AD">
        <w:rPr>
          <w:rFonts w:cs="Arial"/>
          <w:b w:val="0"/>
          <w:sz w:val="20"/>
        </w:rPr>
        <w:t xml:space="preserve">, </w:t>
      </w:r>
      <w:proofErr w:type="spellStart"/>
      <w:r w:rsidRPr="004865AD">
        <w:rPr>
          <w:rFonts w:cs="Arial"/>
          <w:b w:val="0"/>
          <w:sz w:val="20"/>
        </w:rPr>
        <w:t>nevgradljivega</w:t>
      </w:r>
      <w:proofErr w:type="spellEnd"/>
      <w:r w:rsidRPr="004865AD">
        <w:rPr>
          <w:rFonts w:cs="Arial"/>
          <w:b w:val="0"/>
          <w:sz w:val="20"/>
        </w:rPr>
        <w:t xml:space="preserve">, odvečnega in nevarnega materiala je ponudnik dolžan izbrati začasne in končne deponije po lastnem izboru ter vkalkulirati vse stroške izkopa, nakladanja, transportne stroške (relacija izkop – odlog), razkladanja, predelave in deponiranja materiala oziroma ponovno vgrajevanje </w:t>
      </w:r>
      <w:proofErr w:type="spellStart"/>
      <w:r w:rsidRPr="004865AD">
        <w:rPr>
          <w:rFonts w:cs="Arial"/>
          <w:b w:val="0"/>
          <w:sz w:val="20"/>
        </w:rPr>
        <w:t>vgradljivega</w:t>
      </w:r>
      <w:proofErr w:type="spellEnd"/>
      <w:r w:rsidRPr="004865AD">
        <w:rPr>
          <w:rFonts w:cs="Arial"/>
          <w:b w:val="0"/>
          <w:sz w:val="20"/>
        </w:rPr>
        <w:t xml:space="preserve"> materiala ter celokupne stroške urejanje deponije (izdelava projektne dokumentacije ter pridobivanje soglasij in dovoljenj, priprava deponije, razgrinjanje in vgrajevanje deponiranega materiala, ureditev </w:t>
      </w:r>
      <w:proofErr w:type="gramStart"/>
      <w:r w:rsidRPr="004865AD">
        <w:rPr>
          <w:rFonts w:cs="Arial"/>
          <w:b w:val="0"/>
          <w:sz w:val="20"/>
        </w:rPr>
        <w:t>odvodnjavanja</w:t>
      </w:r>
      <w:proofErr w:type="gramEnd"/>
      <w:r w:rsidRPr="004865AD">
        <w:rPr>
          <w:rFonts w:cs="Arial"/>
          <w:b w:val="0"/>
          <w:sz w:val="20"/>
        </w:rPr>
        <w:t xml:space="preserve"> ter končna ureditev deponije – </w:t>
      </w:r>
      <w:proofErr w:type="spellStart"/>
      <w:r w:rsidRPr="004865AD">
        <w:rPr>
          <w:rFonts w:cs="Arial"/>
          <w:b w:val="0"/>
          <w:sz w:val="20"/>
        </w:rPr>
        <w:t>humuziranje</w:t>
      </w:r>
      <w:proofErr w:type="spellEnd"/>
      <w:r w:rsidRPr="004865AD">
        <w:rPr>
          <w:rFonts w:cs="Arial"/>
          <w:b w:val="0"/>
          <w:sz w:val="20"/>
        </w:rPr>
        <w:t>, zatravitev ipd.) vključno z odškodninami oz. prispevki za deponiranje materiala;</w:t>
      </w:r>
    </w:p>
    <w:p w14:paraId="3D4696AB" w14:textId="116A1216"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vsi izkopi, nasipi, zasipi in transporti materiala se obračunavajo v m3 raščenega terena;</w:t>
      </w:r>
    </w:p>
    <w:p w14:paraId="3CAD6BFC"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pri rušenju, rezkanju, izkopih in deponiranju gradbenega materiala mora ponudnik upoštevati določila veljavnih področnih predpisov, in sicer Uredbe o ravnanju z odpadki, ki nastanejo pri gradbenih delih (Ur</w:t>
      </w:r>
      <w:proofErr w:type="gramStart"/>
      <w:r w:rsidRPr="004865AD">
        <w:rPr>
          <w:rFonts w:cs="Arial"/>
          <w:b w:val="0"/>
          <w:sz w:val="20"/>
        </w:rPr>
        <w:t>.</w:t>
      </w:r>
      <w:proofErr w:type="gramEnd"/>
      <w:r w:rsidRPr="004865AD">
        <w:rPr>
          <w:rFonts w:cs="Arial"/>
          <w:b w:val="0"/>
          <w:sz w:val="20"/>
        </w:rPr>
        <w:t>L. RS št. 34/08 s spremembami), Uredbe o ravnanju z odpadki, ki vsebujejo azbest (Ur</w:t>
      </w:r>
      <w:proofErr w:type="gramStart"/>
      <w:r w:rsidRPr="004865AD">
        <w:rPr>
          <w:rFonts w:cs="Arial"/>
          <w:b w:val="0"/>
          <w:sz w:val="20"/>
        </w:rPr>
        <w:t>.</w:t>
      </w:r>
      <w:proofErr w:type="gramEnd"/>
      <w:r w:rsidRPr="004865AD">
        <w:rPr>
          <w:rFonts w:cs="Arial"/>
          <w:b w:val="0"/>
          <w:sz w:val="20"/>
        </w:rPr>
        <w:t>L. RS št. 34/08 s spremembami) ter Uredbe o odpadkih (Ur</w:t>
      </w:r>
      <w:proofErr w:type="gramStart"/>
      <w:r w:rsidRPr="004865AD">
        <w:rPr>
          <w:rFonts w:cs="Arial"/>
          <w:b w:val="0"/>
          <w:sz w:val="20"/>
        </w:rPr>
        <w:t>.</w:t>
      </w:r>
      <w:proofErr w:type="gramEnd"/>
      <w:r w:rsidRPr="004865AD">
        <w:rPr>
          <w:rFonts w:cs="Arial"/>
          <w:b w:val="0"/>
          <w:sz w:val="20"/>
        </w:rPr>
        <w:t xml:space="preserve">L. RS št.; 37/15 s spremembami) in stroške </w:t>
      </w:r>
      <w:proofErr w:type="gramStart"/>
      <w:r w:rsidRPr="004865AD">
        <w:rPr>
          <w:rFonts w:cs="Arial"/>
          <w:b w:val="0"/>
          <w:sz w:val="20"/>
        </w:rPr>
        <w:t xml:space="preserve">povezne  </w:t>
      </w:r>
      <w:proofErr w:type="gramEnd"/>
      <w:r w:rsidRPr="004865AD">
        <w:rPr>
          <w:rFonts w:cs="Arial"/>
          <w:b w:val="0"/>
          <w:sz w:val="20"/>
        </w:rPr>
        <w:t>s tem vkalkulirati v ponudbi, prav tako tudi stroške za izdelavo poročila o ravnanju z odpadki v skladu z Uredbo in stroške kemijskih analiz izkopnega materiala, v kolikor je to skladno z zakonodajo potrebno;</w:t>
      </w:r>
    </w:p>
    <w:p w14:paraId="539B167B" w14:textId="25EAD78A"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 xml:space="preserve">v ceni za izvedbo nasipov, kamnite posteljice, tamponov, tirne grede, zasipov objektov, komunalnih vodov in drenaž itd., je </w:t>
      </w:r>
      <w:proofErr w:type="gramStart"/>
      <w:r w:rsidRPr="004865AD">
        <w:rPr>
          <w:rFonts w:cs="Arial"/>
          <w:b w:val="0"/>
          <w:sz w:val="20"/>
        </w:rPr>
        <w:t>potrebno</w:t>
      </w:r>
      <w:proofErr w:type="gramEnd"/>
      <w:r w:rsidRPr="004865AD">
        <w:rPr>
          <w:rFonts w:cs="Arial"/>
          <w:b w:val="0"/>
          <w:sz w:val="20"/>
        </w:rPr>
        <w:t xml:space="preserve"> upoštevati tudi dobavo, transport in vgrajevanje teh materialov;</w:t>
      </w:r>
    </w:p>
    <w:p w14:paraId="050A7B71"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dobave in vgradnje materiala, naprav in opreme, pritrdilnega in drobnega materiala, ki so potrebni za izvedbo del skladno z razpisno in projektno dokumentacijo;</w:t>
      </w:r>
    </w:p>
    <w:p w14:paraId="7E2E46A9" w14:textId="77777777" w:rsidR="00FA4320" w:rsidRPr="004865AD" w:rsidRDefault="00FA4320" w:rsidP="00FA4320">
      <w:pPr>
        <w:pStyle w:val="Telobesedila2"/>
        <w:numPr>
          <w:ilvl w:val="0"/>
          <w:numId w:val="47"/>
        </w:numPr>
        <w:tabs>
          <w:tab w:val="left" w:pos="1701"/>
        </w:tabs>
        <w:ind w:left="2325" w:hanging="357"/>
        <w:rPr>
          <w:rFonts w:cs="Arial"/>
          <w:i/>
          <w:sz w:val="20"/>
        </w:rPr>
      </w:pPr>
      <w:r w:rsidRPr="004865AD">
        <w:rPr>
          <w:rFonts w:cs="Arial"/>
          <w:b w:val="0"/>
          <w:sz w:val="20"/>
        </w:rPr>
        <w:t xml:space="preserve">vse ponudbene postavke, razen kjer to ni posebej navedeno, predstavljajo dobavo in montažo/vgradnjo z vsemi zunanjimi in notranjimi transporti; </w:t>
      </w:r>
    </w:p>
    <w:p w14:paraId="5059AC77" w14:textId="77777777" w:rsidR="00FA4320" w:rsidRPr="004865AD" w:rsidRDefault="00FA4320" w:rsidP="00FA4320">
      <w:pPr>
        <w:pStyle w:val="Telobesedila2"/>
        <w:numPr>
          <w:ilvl w:val="0"/>
          <w:numId w:val="47"/>
        </w:numPr>
        <w:tabs>
          <w:tab w:val="left" w:pos="1701"/>
        </w:tabs>
        <w:ind w:left="2328"/>
        <w:rPr>
          <w:rFonts w:cs="Arial"/>
          <w:b w:val="0"/>
          <w:sz w:val="20"/>
        </w:rPr>
      </w:pPr>
      <w:r w:rsidRPr="004865AD">
        <w:rPr>
          <w:rFonts w:cs="Arial"/>
          <w:b w:val="0"/>
          <w:sz w:val="20"/>
        </w:rPr>
        <w:t>v ceni demontaže obstoječih materialov in naprav je ponudnik dolžan upoštevati tudi stroške pakiranja in dostave demontiranih materialov in opreme v skladišče naročnika in/ali upravljavca;</w:t>
      </w:r>
    </w:p>
    <w:p w14:paraId="148D2828" w14:textId="77777777"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potrebnih merjenj opravljenih količin in kontrolnih merjenj;</w:t>
      </w:r>
    </w:p>
    <w:p w14:paraId="4CA06D8E" w14:textId="7BC22794"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za vse ukrepe, ki so potrebni za brezhiben potek organizacije dela;</w:t>
      </w:r>
    </w:p>
    <w:p w14:paraId="4B5BAE69" w14:textId="77777777" w:rsidR="00FA4320" w:rsidRPr="004865AD" w:rsidRDefault="00FA4320" w:rsidP="00FA4320">
      <w:pPr>
        <w:pStyle w:val="Telobesedila2"/>
        <w:numPr>
          <w:ilvl w:val="0"/>
          <w:numId w:val="47"/>
        </w:numPr>
        <w:tabs>
          <w:tab w:val="left" w:pos="1701"/>
        </w:tabs>
        <w:ind w:left="2328"/>
        <w:rPr>
          <w:rFonts w:cs="Arial"/>
          <w:b w:val="0"/>
          <w:sz w:val="20"/>
        </w:rPr>
      </w:pPr>
      <w:r w:rsidRPr="004865AD">
        <w:rPr>
          <w:rFonts w:cs="Arial"/>
          <w:b w:val="0"/>
          <w:sz w:val="20"/>
        </w:rPr>
        <w:t>stroške v zvezi z zagotovitvijo pogojev, potrebnih za nemoteno izvedbo razpisanih del, poleg ureditve gradbišča, izpolnitve vseh predpisanih obveznosti (zavarovanja, redna plačila izvajalcem, predaja zahtevane garancije ter druge obveznosti skladno s predpisi ali po tem razpisu);</w:t>
      </w:r>
    </w:p>
    <w:p w14:paraId="5D2D4AD9" w14:textId="2D555768" w:rsidR="00FA4320" w:rsidRPr="004865AD" w:rsidRDefault="00FA4320" w:rsidP="00FA4320">
      <w:pPr>
        <w:pStyle w:val="Telobesedila2"/>
        <w:numPr>
          <w:ilvl w:val="0"/>
          <w:numId w:val="47"/>
        </w:numPr>
        <w:tabs>
          <w:tab w:val="left" w:pos="1701"/>
        </w:tabs>
        <w:ind w:left="2325" w:hanging="357"/>
        <w:rPr>
          <w:rFonts w:cs="Arial"/>
          <w:b w:val="0"/>
          <w:sz w:val="20"/>
        </w:rPr>
      </w:pPr>
      <w:r w:rsidRPr="004865AD">
        <w:rPr>
          <w:rFonts w:cs="Arial"/>
          <w:b w:val="0"/>
          <w:sz w:val="20"/>
        </w:rPr>
        <w:t>stroške, ki bi morebiti nastali iz pogodbene obveznosti sodelovanja z drugimi izvajalci na gradbišču;</w:t>
      </w:r>
    </w:p>
    <w:p w14:paraId="2DC517BB" w14:textId="77777777" w:rsidR="00FA4320" w:rsidRPr="004865AD" w:rsidRDefault="00FA4320" w:rsidP="00FA4320">
      <w:pPr>
        <w:pStyle w:val="Telobesedila2"/>
        <w:numPr>
          <w:ilvl w:val="0"/>
          <w:numId w:val="47"/>
        </w:numPr>
        <w:tabs>
          <w:tab w:val="left" w:pos="1701"/>
        </w:tabs>
        <w:ind w:left="2328"/>
        <w:rPr>
          <w:rFonts w:cs="Arial"/>
          <w:b w:val="0"/>
          <w:sz w:val="20"/>
        </w:rPr>
      </w:pPr>
      <w:r w:rsidRPr="004865AD">
        <w:rPr>
          <w:rFonts w:cs="Arial"/>
          <w:b w:val="0"/>
          <w:sz w:val="20"/>
        </w:rPr>
        <w:t>sodelovanje v postopku verifikacije za fazo izvedbe, pri čemer je verifikacija za fazo izvedbe predmet ločene pogodbe;</w:t>
      </w:r>
    </w:p>
    <w:p w14:paraId="7D2C287D" w14:textId="77777777" w:rsidR="00FA4320" w:rsidRPr="004865AD" w:rsidRDefault="00FA4320" w:rsidP="00FA4320">
      <w:pPr>
        <w:pStyle w:val="Telobesedila2"/>
        <w:numPr>
          <w:ilvl w:val="0"/>
          <w:numId w:val="47"/>
        </w:numPr>
        <w:tabs>
          <w:tab w:val="left" w:pos="1701"/>
        </w:tabs>
        <w:ind w:left="2328"/>
        <w:rPr>
          <w:rFonts w:cs="Arial"/>
          <w:b w:val="0"/>
          <w:sz w:val="20"/>
        </w:rPr>
      </w:pPr>
      <w:r w:rsidRPr="004865AD">
        <w:rPr>
          <w:rFonts w:cs="Arial"/>
          <w:b w:val="0"/>
          <w:sz w:val="20"/>
        </w:rPr>
        <w:t>vse stroške, ki so potrebni za izpolnjevanje zahtev, ki so navedene v specifikaciji naročila v dokumentu »Projektna naloga«;</w:t>
      </w:r>
    </w:p>
    <w:p w14:paraId="040C8789" w14:textId="62214812" w:rsidR="00B05B75" w:rsidRPr="004865AD" w:rsidRDefault="00B05B75" w:rsidP="005040A9">
      <w:pPr>
        <w:pStyle w:val="Telobesedila2"/>
        <w:numPr>
          <w:ilvl w:val="0"/>
          <w:numId w:val="47"/>
        </w:numPr>
        <w:tabs>
          <w:tab w:val="left" w:pos="1701"/>
        </w:tabs>
        <w:ind w:left="2328"/>
        <w:rPr>
          <w:rFonts w:cs="Arial"/>
          <w:i/>
          <w:sz w:val="20"/>
        </w:rPr>
      </w:pPr>
      <w:r w:rsidRPr="004865AD">
        <w:rPr>
          <w:rFonts w:cs="Arial"/>
          <w:b w:val="0"/>
          <w:sz w:val="20"/>
        </w:rPr>
        <w:t>izvajalec del ni upravičen do kakršnekoli odškodnine zaradi časovnega zamika pri uvedbi v delo</w:t>
      </w:r>
      <w:r w:rsidR="00EB2294" w:rsidRPr="004865AD">
        <w:rPr>
          <w:rFonts w:cs="Arial"/>
          <w:b w:val="0"/>
          <w:sz w:val="20"/>
        </w:rPr>
        <w:t>;</w:t>
      </w:r>
      <w:r w:rsidRPr="004865AD">
        <w:rPr>
          <w:rFonts w:cs="Arial"/>
          <w:b w:val="0"/>
          <w:sz w:val="20"/>
        </w:rPr>
        <w:t xml:space="preserve"> </w:t>
      </w:r>
    </w:p>
    <w:p w14:paraId="5C244318" w14:textId="62029778" w:rsidR="00071CA6" w:rsidRPr="004865AD" w:rsidRDefault="00071CA6" w:rsidP="00EB2294">
      <w:pPr>
        <w:pStyle w:val="Telobesedila2"/>
        <w:numPr>
          <w:ilvl w:val="0"/>
          <w:numId w:val="47"/>
        </w:numPr>
        <w:tabs>
          <w:tab w:val="left" w:pos="1701"/>
        </w:tabs>
        <w:ind w:left="2328"/>
        <w:rPr>
          <w:rFonts w:cs="Arial"/>
          <w:i/>
          <w:sz w:val="20"/>
        </w:rPr>
      </w:pPr>
      <w:r w:rsidRPr="004865AD">
        <w:rPr>
          <w:rFonts w:cs="Arial"/>
          <w:b w:val="0"/>
          <w:sz w:val="20"/>
        </w:rPr>
        <w:t xml:space="preserve">vse druge stroške, potrebne za popolno dokončanje del, za </w:t>
      </w:r>
      <w:proofErr w:type="gramStart"/>
      <w:r w:rsidRPr="004865AD">
        <w:rPr>
          <w:rFonts w:cs="Arial"/>
          <w:b w:val="0"/>
          <w:sz w:val="20"/>
        </w:rPr>
        <w:t>katere</w:t>
      </w:r>
      <w:proofErr w:type="gramEnd"/>
      <w:r w:rsidRPr="004865AD">
        <w:rPr>
          <w:rFonts w:cs="Arial"/>
          <w:b w:val="0"/>
          <w:sz w:val="20"/>
        </w:rPr>
        <w:t xml:space="preserve"> je izvajalec ob oddaji ponudbe vedel oz. bi moral vedeti, da so potrebni za dokončanje del</w:t>
      </w:r>
      <w:r w:rsidR="003F6583">
        <w:rPr>
          <w:rFonts w:cs="Arial"/>
          <w:b w:val="0"/>
          <w:sz w:val="20"/>
        </w:rPr>
        <w:t>.</w:t>
      </w:r>
    </w:p>
    <w:p w14:paraId="69CBE421" w14:textId="77777777" w:rsidR="00071CA6" w:rsidRPr="00E64AC7" w:rsidRDefault="00071CA6" w:rsidP="005040A9">
      <w:pPr>
        <w:pStyle w:val="Telobesedila2"/>
        <w:tabs>
          <w:tab w:val="left" w:pos="1701"/>
        </w:tabs>
        <w:ind w:left="2328"/>
        <w:rPr>
          <w:rFonts w:cs="Arial"/>
          <w:b w:val="0"/>
          <w:sz w:val="10"/>
          <w:szCs w:val="10"/>
          <w:highlight w:val="yellow"/>
        </w:rPr>
      </w:pPr>
    </w:p>
    <w:p w14:paraId="4206AADD" w14:textId="52D9C348" w:rsidR="00DB5962" w:rsidRPr="00924280" w:rsidRDefault="000E46E1" w:rsidP="00924280">
      <w:pPr>
        <w:pStyle w:val="Telobesedila2"/>
        <w:spacing w:before="60"/>
        <w:ind w:left="1260"/>
        <w:rPr>
          <w:rFonts w:cs="Arial"/>
          <w:b w:val="0"/>
          <w:sz w:val="20"/>
        </w:rPr>
      </w:pPr>
      <w:r w:rsidRPr="00FA4320">
        <w:rPr>
          <w:rFonts w:cs="Arial"/>
          <w:b w:val="0"/>
          <w:sz w:val="20"/>
        </w:rPr>
        <w:t xml:space="preserve">Za vse stroške, ki glede na izkušnje izvajalca, niso zajeti v zgoraj navedenem besedilu in jih je treba vključiti v ponudbeno ceno, mora izvajalec v fazi ponudbe z vprašanji preveriti, ali jih ni treba vkalkulirati v ponudbeno ceno. Sicer velja, da </w:t>
      </w:r>
      <w:r w:rsidRPr="00FA4320">
        <w:rPr>
          <w:rFonts w:cs="Arial"/>
          <w:b w:val="0"/>
          <w:sz w:val="20"/>
          <w:u w:val="single"/>
        </w:rPr>
        <w:t>so vsi stroški za popolno dokončanje projekta</w:t>
      </w:r>
      <w:r w:rsidRPr="00FA4320">
        <w:rPr>
          <w:rFonts w:cs="Arial"/>
          <w:b w:val="0"/>
          <w:sz w:val="20"/>
        </w:rPr>
        <w:t xml:space="preserve"> zajeti v ponudbeni ceni.</w:t>
      </w:r>
    </w:p>
    <w:p w14:paraId="1D817FAF" w14:textId="2218055F" w:rsidR="00DB5962" w:rsidRDefault="00DB5962" w:rsidP="004A65BE">
      <w:pPr>
        <w:pStyle w:val="Telobesedila2"/>
        <w:spacing w:before="60"/>
        <w:ind w:left="1276"/>
        <w:rPr>
          <w:b w:val="0"/>
          <w:sz w:val="20"/>
        </w:rPr>
      </w:pPr>
    </w:p>
    <w:p w14:paraId="5E5E7F08" w14:textId="140C6C55" w:rsidR="003F6583" w:rsidRPr="0023424B" w:rsidRDefault="003F6583" w:rsidP="0023424B">
      <w:pPr>
        <w:pStyle w:val="Telobesedila2"/>
        <w:spacing w:before="60"/>
        <w:ind w:firstLine="851"/>
        <w:rPr>
          <w:bCs/>
          <w:sz w:val="20"/>
        </w:rPr>
      </w:pPr>
      <w:r w:rsidRPr="0023424B">
        <w:rPr>
          <w:bCs/>
          <w:sz w:val="20"/>
        </w:rPr>
        <w:t>4.3.</w:t>
      </w:r>
      <w:r w:rsidR="0023424B" w:rsidRPr="0023424B">
        <w:rPr>
          <w:bCs/>
          <w:sz w:val="20"/>
        </w:rPr>
        <w:t>3</w:t>
      </w:r>
      <w:r w:rsidRPr="0023424B">
        <w:rPr>
          <w:bCs/>
          <w:sz w:val="20"/>
        </w:rPr>
        <w:tab/>
        <w:t xml:space="preserve">EMŠO oz. Potrdila iz kazenske evidence </w:t>
      </w:r>
    </w:p>
    <w:p w14:paraId="6A3C40D4" w14:textId="77777777" w:rsidR="003F6583" w:rsidRPr="003F6583" w:rsidRDefault="003F6583" w:rsidP="003F6583">
      <w:pPr>
        <w:pStyle w:val="Telobesedila2"/>
        <w:spacing w:before="60"/>
        <w:ind w:left="1276"/>
        <w:rPr>
          <w:b w:val="0"/>
          <w:sz w:val="20"/>
        </w:rPr>
      </w:pPr>
      <w:r w:rsidRPr="003F6583">
        <w:rPr>
          <w:b w:val="0"/>
          <w:sz w:val="20"/>
        </w:rPr>
        <w:t xml:space="preserve">V </w:t>
      </w:r>
      <w:proofErr w:type="gramStart"/>
      <w:r w:rsidRPr="003F6583">
        <w:rPr>
          <w:b w:val="0"/>
          <w:sz w:val="20"/>
        </w:rPr>
        <w:t>ESPD obrazec</w:t>
      </w:r>
      <w:proofErr w:type="gramEnd"/>
      <w:r w:rsidRPr="003F6583">
        <w:rPr>
          <w:b w:val="0"/>
          <w:sz w:val="20"/>
        </w:rPr>
        <w:t xml:space="preserve"> gospodarski subjekt vpiše EMŠO osebe, ki je članica upravnega, vodstvenega ali nadzornega organa tega gospodarskega subjekta ali ki ima pooblastilo za njegovo zastopanje ali odločanje ali nadzor v njem, da lahko naročnik pridobi potrdilo iz kazenske evidence, da takšni osebi ni bil izrečena pravnomočna sodba za kazniva </w:t>
      </w:r>
      <w:r w:rsidRPr="003F6583">
        <w:rPr>
          <w:b w:val="0"/>
          <w:sz w:val="20"/>
        </w:rPr>
        <w:lastRenderedPageBreak/>
        <w:t>dejanja iz 1. odstavka 75. člena Zakona o javnem naročanju ali za primerljiva kazniva dejanja, ki so jih izrekla tuja sodišča (ZJN-3).</w:t>
      </w:r>
    </w:p>
    <w:p w14:paraId="0E92C1D1" w14:textId="248FE693" w:rsidR="00E64AC7" w:rsidRDefault="003F6583" w:rsidP="003F6583">
      <w:pPr>
        <w:pStyle w:val="Telobesedila2"/>
        <w:spacing w:before="60"/>
        <w:ind w:left="1276"/>
        <w:rPr>
          <w:b w:val="0"/>
          <w:sz w:val="20"/>
        </w:rPr>
      </w:pPr>
      <w:r w:rsidRPr="003F6583">
        <w:rPr>
          <w:b w:val="0"/>
          <w:sz w:val="20"/>
        </w:rPr>
        <w:t>Zaželeno je, da se v ponudbi predložijo potrdila iz kazenske evidence za gospodarski subjekt in navedene fizične osebe. Potrdila ne smejo biti starejša več kot 4 mesece od roka za oddajo ponudb.</w:t>
      </w:r>
    </w:p>
    <w:p w14:paraId="4A526951" w14:textId="569F1AC5" w:rsidR="00E64AC7" w:rsidRDefault="00E64AC7" w:rsidP="004A65BE">
      <w:pPr>
        <w:pStyle w:val="Telobesedila2"/>
        <w:spacing w:before="60"/>
        <w:ind w:left="1276"/>
        <w:rPr>
          <w:b w:val="0"/>
          <w:sz w:val="20"/>
        </w:rPr>
      </w:pPr>
    </w:p>
    <w:p w14:paraId="30D2E94F" w14:textId="480E6EEE" w:rsidR="00E64AC7" w:rsidRDefault="00E64AC7" w:rsidP="004A65BE">
      <w:pPr>
        <w:pStyle w:val="Telobesedila2"/>
        <w:spacing w:before="60"/>
        <w:ind w:left="1276"/>
        <w:rPr>
          <w:b w:val="0"/>
          <w:sz w:val="20"/>
        </w:rPr>
      </w:pPr>
    </w:p>
    <w:p w14:paraId="6CC26997" w14:textId="7959AA7B" w:rsidR="003F6583" w:rsidRDefault="003F6583" w:rsidP="004A65BE">
      <w:pPr>
        <w:pStyle w:val="Telobesedila2"/>
        <w:spacing w:before="60"/>
        <w:ind w:left="1276"/>
        <w:rPr>
          <w:b w:val="0"/>
          <w:sz w:val="20"/>
        </w:rPr>
      </w:pPr>
    </w:p>
    <w:p w14:paraId="7FEE2EC9" w14:textId="6F85C9D5" w:rsidR="003F6583" w:rsidRDefault="003F6583" w:rsidP="004A65BE">
      <w:pPr>
        <w:pStyle w:val="Telobesedila2"/>
        <w:spacing w:before="60"/>
        <w:ind w:left="1276"/>
        <w:rPr>
          <w:b w:val="0"/>
          <w:sz w:val="20"/>
        </w:rPr>
      </w:pPr>
    </w:p>
    <w:p w14:paraId="7A9CD11C" w14:textId="6D0F0C31" w:rsidR="003F6583" w:rsidRDefault="003F6583" w:rsidP="004A65BE">
      <w:pPr>
        <w:pStyle w:val="Telobesedila2"/>
        <w:spacing w:before="60"/>
        <w:ind w:left="1276"/>
        <w:rPr>
          <w:b w:val="0"/>
          <w:sz w:val="20"/>
        </w:rPr>
      </w:pPr>
    </w:p>
    <w:p w14:paraId="755398BA" w14:textId="23170B30" w:rsidR="003F6583" w:rsidRDefault="003F6583" w:rsidP="004A65BE">
      <w:pPr>
        <w:pStyle w:val="Telobesedila2"/>
        <w:spacing w:before="60"/>
        <w:ind w:left="1276"/>
        <w:rPr>
          <w:b w:val="0"/>
          <w:sz w:val="20"/>
        </w:rPr>
      </w:pPr>
    </w:p>
    <w:p w14:paraId="4614EE67" w14:textId="2C0AC793" w:rsidR="003F6583" w:rsidRDefault="003F6583" w:rsidP="004A65BE">
      <w:pPr>
        <w:pStyle w:val="Telobesedila2"/>
        <w:spacing w:before="60"/>
        <w:ind w:left="1276"/>
        <w:rPr>
          <w:b w:val="0"/>
          <w:sz w:val="20"/>
        </w:rPr>
      </w:pPr>
    </w:p>
    <w:p w14:paraId="34972A4B" w14:textId="263E5B8F" w:rsidR="003F6583" w:rsidRDefault="003F6583" w:rsidP="004A65BE">
      <w:pPr>
        <w:pStyle w:val="Telobesedila2"/>
        <w:spacing w:before="60"/>
        <w:ind w:left="1276"/>
        <w:rPr>
          <w:b w:val="0"/>
          <w:sz w:val="20"/>
        </w:rPr>
      </w:pPr>
    </w:p>
    <w:p w14:paraId="414B4E66" w14:textId="010B638B" w:rsidR="003F6583" w:rsidRDefault="003F6583" w:rsidP="004A65BE">
      <w:pPr>
        <w:pStyle w:val="Telobesedila2"/>
        <w:spacing w:before="60"/>
        <w:ind w:left="1276"/>
        <w:rPr>
          <w:b w:val="0"/>
          <w:sz w:val="20"/>
        </w:rPr>
      </w:pPr>
    </w:p>
    <w:p w14:paraId="2CF67FB9" w14:textId="078EA6D7" w:rsidR="003F6583" w:rsidRDefault="003F6583" w:rsidP="004A65BE">
      <w:pPr>
        <w:pStyle w:val="Telobesedila2"/>
        <w:spacing w:before="60"/>
        <w:ind w:left="1276"/>
        <w:rPr>
          <w:b w:val="0"/>
          <w:sz w:val="20"/>
        </w:rPr>
      </w:pPr>
    </w:p>
    <w:p w14:paraId="06A341CA" w14:textId="401F9CA4" w:rsidR="003F6583" w:rsidRDefault="003F6583" w:rsidP="004A65BE">
      <w:pPr>
        <w:pStyle w:val="Telobesedila2"/>
        <w:spacing w:before="60"/>
        <w:ind w:left="1276"/>
        <w:rPr>
          <w:b w:val="0"/>
          <w:sz w:val="20"/>
        </w:rPr>
      </w:pPr>
    </w:p>
    <w:p w14:paraId="17C90EE4" w14:textId="174D11C1" w:rsidR="003F6583" w:rsidRDefault="003F6583" w:rsidP="004A65BE">
      <w:pPr>
        <w:pStyle w:val="Telobesedila2"/>
        <w:spacing w:before="60"/>
        <w:ind w:left="1276"/>
        <w:rPr>
          <w:b w:val="0"/>
          <w:sz w:val="20"/>
        </w:rPr>
      </w:pPr>
    </w:p>
    <w:p w14:paraId="02AED330" w14:textId="07E88326" w:rsidR="003F6583" w:rsidRDefault="003F6583" w:rsidP="004A65BE">
      <w:pPr>
        <w:pStyle w:val="Telobesedila2"/>
        <w:spacing w:before="60"/>
        <w:ind w:left="1276"/>
        <w:rPr>
          <w:b w:val="0"/>
          <w:sz w:val="20"/>
        </w:rPr>
      </w:pPr>
    </w:p>
    <w:p w14:paraId="7DFC10CF" w14:textId="4A1DDB63" w:rsidR="003F6583" w:rsidRDefault="003F6583" w:rsidP="004A65BE">
      <w:pPr>
        <w:pStyle w:val="Telobesedila2"/>
        <w:spacing w:before="60"/>
        <w:ind w:left="1276"/>
        <w:rPr>
          <w:b w:val="0"/>
          <w:sz w:val="20"/>
        </w:rPr>
      </w:pPr>
    </w:p>
    <w:p w14:paraId="76763BCE" w14:textId="30E13BAF" w:rsidR="003F6583" w:rsidRDefault="003F6583" w:rsidP="004A65BE">
      <w:pPr>
        <w:pStyle w:val="Telobesedila2"/>
        <w:spacing w:before="60"/>
        <w:ind w:left="1276"/>
        <w:rPr>
          <w:b w:val="0"/>
          <w:sz w:val="20"/>
        </w:rPr>
      </w:pPr>
    </w:p>
    <w:p w14:paraId="4BBB6724" w14:textId="6F709D40" w:rsidR="003F6583" w:rsidRDefault="003F6583" w:rsidP="004A65BE">
      <w:pPr>
        <w:pStyle w:val="Telobesedila2"/>
        <w:spacing w:before="60"/>
        <w:ind w:left="1276"/>
        <w:rPr>
          <w:b w:val="0"/>
          <w:sz w:val="20"/>
        </w:rPr>
      </w:pPr>
    </w:p>
    <w:p w14:paraId="4E4DA3E6" w14:textId="13958DF1" w:rsidR="003F6583" w:rsidRDefault="003F6583" w:rsidP="004A65BE">
      <w:pPr>
        <w:pStyle w:val="Telobesedila2"/>
        <w:spacing w:before="60"/>
        <w:ind w:left="1276"/>
        <w:rPr>
          <w:b w:val="0"/>
          <w:sz w:val="20"/>
        </w:rPr>
      </w:pPr>
    </w:p>
    <w:p w14:paraId="6B7312CA" w14:textId="38A4D116" w:rsidR="003F6583" w:rsidRDefault="003F6583" w:rsidP="004A65BE">
      <w:pPr>
        <w:pStyle w:val="Telobesedila2"/>
        <w:spacing w:before="60"/>
        <w:ind w:left="1276"/>
        <w:rPr>
          <w:b w:val="0"/>
          <w:sz w:val="20"/>
        </w:rPr>
      </w:pPr>
    </w:p>
    <w:p w14:paraId="25F5FCA8" w14:textId="68EA6D54" w:rsidR="003F6583" w:rsidRDefault="003F6583" w:rsidP="004A65BE">
      <w:pPr>
        <w:pStyle w:val="Telobesedila2"/>
        <w:spacing w:before="60"/>
        <w:ind w:left="1276"/>
        <w:rPr>
          <w:b w:val="0"/>
          <w:sz w:val="20"/>
        </w:rPr>
      </w:pPr>
    </w:p>
    <w:p w14:paraId="0471277B" w14:textId="040445BF" w:rsidR="003F6583" w:rsidRDefault="003F6583" w:rsidP="004A65BE">
      <w:pPr>
        <w:pStyle w:val="Telobesedila2"/>
        <w:spacing w:before="60"/>
        <w:ind w:left="1276"/>
        <w:rPr>
          <w:b w:val="0"/>
          <w:sz w:val="20"/>
        </w:rPr>
      </w:pPr>
    </w:p>
    <w:p w14:paraId="32F45C5F" w14:textId="638873E3" w:rsidR="003F6583" w:rsidRDefault="003F6583" w:rsidP="004A65BE">
      <w:pPr>
        <w:pStyle w:val="Telobesedila2"/>
        <w:spacing w:before="60"/>
        <w:ind w:left="1276"/>
        <w:rPr>
          <w:b w:val="0"/>
          <w:sz w:val="20"/>
        </w:rPr>
      </w:pPr>
    </w:p>
    <w:p w14:paraId="04D2C155" w14:textId="244F82A4" w:rsidR="003F6583" w:rsidRDefault="003F6583" w:rsidP="004A65BE">
      <w:pPr>
        <w:pStyle w:val="Telobesedila2"/>
        <w:spacing w:before="60"/>
        <w:ind w:left="1276"/>
        <w:rPr>
          <w:b w:val="0"/>
          <w:sz w:val="20"/>
        </w:rPr>
      </w:pPr>
    </w:p>
    <w:p w14:paraId="1953A03A" w14:textId="383691F6" w:rsidR="003F6583" w:rsidRDefault="003F6583" w:rsidP="004A65BE">
      <w:pPr>
        <w:pStyle w:val="Telobesedila2"/>
        <w:spacing w:before="60"/>
        <w:ind w:left="1276"/>
        <w:rPr>
          <w:b w:val="0"/>
          <w:sz w:val="20"/>
        </w:rPr>
      </w:pPr>
    </w:p>
    <w:p w14:paraId="208A4962" w14:textId="742E0539" w:rsidR="003F6583" w:rsidRDefault="003F6583" w:rsidP="004A65BE">
      <w:pPr>
        <w:pStyle w:val="Telobesedila2"/>
        <w:spacing w:before="60"/>
        <w:ind w:left="1276"/>
        <w:rPr>
          <w:b w:val="0"/>
          <w:sz w:val="20"/>
        </w:rPr>
      </w:pPr>
    </w:p>
    <w:p w14:paraId="248B46A2" w14:textId="0E217020" w:rsidR="003F6583" w:rsidRDefault="003F6583" w:rsidP="004A65BE">
      <w:pPr>
        <w:pStyle w:val="Telobesedila2"/>
        <w:spacing w:before="60"/>
        <w:ind w:left="1276"/>
        <w:rPr>
          <w:b w:val="0"/>
          <w:sz w:val="20"/>
        </w:rPr>
      </w:pPr>
    </w:p>
    <w:p w14:paraId="33D722BD" w14:textId="5F5C7F74" w:rsidR="003F6583" w:rsidRDefault="003F6583" w:rsidP="004A65BE">
      <w:pPr>
        <w:pStyle w:val="Telobesedila2"/>
        <w:spacing w:before="60"/>
        <w:ind w:left="1276"/>
        <w:rPr>
          <w:b w:val="0"/>
          <w:sz w:val="20"/>
        </w:rPr>
      </w:pPr>
    </w:p>
    <w:p w14:paraId="7A927A53" w14:textId="606BC5A6" w:rsidR="003F6583" w:rsidRDefault="003F6583" w:rsidP="004A65BE">
      <w:pPr>
        <w:pStyle w:val="Telobesedila2"/>
        <w:spacing w:before="60"/>
        <w:ind w:left="1276"/>
        <w:rPr>
          <w:b w:val="0"/>
          <w:sz w:val="20"/>
        </w:rPr>
      </w:pPr>
    </w:p>
    <w:p w14:paraId="218A691E" w14:textId="55EF6862" w:rsidR="003F6583" w:rsidRDefault="003F6583" w:rsidP="004A65BE">
      <w:pPr>
        <w:pStyle w:val="Telobesedila2"/>
        <w:spacing w:before="60"/>
        <w:ind w:left="1276"/>
        <w:rPr>
          <w:b w:val="0"/>
          <w:sz w:val="20"/>
        </w:rPr>
      </w:pPr>
    </w:p>
    <w:p w14:paraId="5C845230" w14:textId="5B51EC6E" w:rsidR="003F6583" w:rsidRDefault="003F6583" w:rsidP="004A65BE">
      <w:pPr>
        <w:pStyle w:val="Telobesedila2"/>
        <w:spacing w:before="60"/>
        <w:ind w:left="1276"/>
        <w:rPr>
          <w:b w:val="0"/>
          <w:sz w:val="20"/>
        </w:rPr>
      </w:pPr>
    </w:p>
    <w:p w14:paraId="70E80E80" w14:textId="11813CD7" w:rsidR="003F6583" w:rsidRDefault="003F6583" w:rsidP="004A65BE">
      <w:pPr>
        <w:pStyle w:val="Telobesedila2"/>
        <w:spacing w:before="60"/>
        <w:ind w:left="1276"/>
        <w:rPr>
          <w:b w:val="0"/>
          <w:sz w:val="20"/>
        </w:rPr>
      </w:pPr>
    </w:p>
    <w:p w14:paraId="2607ACCB" w14:textId="0F7CB36D" w:rsidR="003F6583" w:rsidRDefault="003F6583" w:rsidP="004A65BE">
      <w:pPr>
        <w:pStyle w:val="Telobesedila2"/>
        <w:spacing w:before="60"/>
        <w:ind w:left="1276"/>
        <w:rPr>
          <w:b w:val="0"/>
          <w:sz w:val="20"/>
        </w:rPr>
      </w:pPr>
    </w:p>
    <w:p w14:paraId="3DFC219B" w14:textId="0CA21C51" w:rsidR="003F6583" w:rsidRDefault="003F6583" w:rsidP="004A65BE">
      <w:pPr>
        <w:pStyle w:val="Telobesedila2"/>
        <w:spacing w:before="60"/>
        <w:ind w:left="1276"/>
        <w:rPr>
          <w:b w:val="0"/>
          <w:sz w:val="20"/>
        </w:rPr>
      </w:pPr>
    </w:p>
    <w:p w14:paraId="4224FD35" w14:textId="2012B36C" w:rsidR="003F6583" w:rsidRDefault="003F6583" w:rsidP="004A65BE">
      <w:pPr>
        <w:pStyle w:val="Telobesedila2"/>
        <w:spacing w:before="60"/>
        <w:ind w:left="1276"/>
        <w:rPr>
          <w:b w:val="0"/>
          <w:sz w:val="20"/>
        </w:rPr>
      </w:pPr>
    </w:p>
    <w:p w14:paraId="0879EF8F" w14:textId="48E7F2B4" w:rsidR="003F6583" w:rsidRDefault="003F6583" w:rsidP="004A65BE">
      <w:pPr>
        <w:pStyle w:val="Telobesedila2"/>
        <w:spacing w:before="60"/>
        <w:ind w:left="1276"/>
        <w:rPr>
          <w:b w:val="0"/>
          <w:sz w:val="20"/>
        </w:rPr>
      </w:pPr>
    </w:p>
    <w:p w14:paraId="0556AE3F" w14:textId="69676BF8" w:rsidR="003F6583" w:rsidRDefault="003F6583" w:rsidP="004A65BE">
      <w:pPr>
        <w:pStyle w:val="Telobesedila2"/>
        <w:spacing w:before="60"/>
        <w:ind w:left="1276"/>
        <w:rPr>
          <w:b w:val="0"/>
          <w:sz w:val="20"/>
        </w:rPr>
      </w:pPr>
    </w:p>
    <w:p w14:paraId="3FA5F511" w14:textId="5CB75D33" w:rsidR="003F6583" w:rsidRDefault="003F6583" w:rsidP="004A65BE">
      <w:pPr>
        <w:pStyle w:val="Telobesedila2"/>
        <w:spacing w:before="60"/>
        <w:ind w:left="1276"/>
        <w:rPr>
          <w:b w:val="0"/>
          <w:sz w:val="20"/>
        </w:rPr>
      </w:pPr>
    </w:p>
    <w:p w14:paraId="017F4712" w14:textId="0AD63357" w:rsidR="003F6583" w:rsidRDefault="003F6583" w:rsidP="004A65BE">
      <w:pPr>
        <w:pStyle w:val="Telobesedila2"/>
        <w:spacing w:before="60"/>
        <w:ind w:left="1276"/>
        <w:rPr>
          <w:b w:val="0"/>
          <w:sz w:val="20"/>
        </w:rPr>
      </w:pPr>
    </w:p>
    <w:p w14:paraId="567C541E" w14:textId="7AB3DB20" w:rsidR="003F6583" w:rsidRDefault="003F6583" w:rsidP="004A65BE">
      <w:pPr>
        <w:pStyle w:val="Telobesedila2"/>
        <w:spacing w:before="60"/>
        <w:ind w:left="1276"/>
        <w:rPr>
          <w:b w:val="0"/>
          <w:sz w:val="20"/>
        </w:rPr>
      </w:pPr>
    </w:p>
    <w:p w14:paraId="60EA4313" w14:textId="161C11D6" w:rsidR="003F6583" w:rsidRDefault="003F6583" w:rsidP="004A65BE">
      <w:pPr>
        <w:pStyle w:val="Telobesedila2"/>
        <w:spacing w:before="60"/>
        <w:ind w:left="1276"/>
        <w:rPr>
          <w:b w:val="0"/>
          <w:sz w:val="20"/>
        </w:rPr>
      </w:pPr>
    </w:p>
    <w:p w14:paraId="4DE501BA" w14:textId="6580253E" w:rsidR="003F6583" w:rsidRDefault="003F6583" w:rsidP="004A65BE">
      <w:pPr>
        <w:pStyle w:val="Telobesedila2"/>
        <w:spacing w:before="60"/>
        <w:ind w:left="1276"/>
        <w:rPr>
          <w:b w:val="0"/>
          <w:sz w:val="20"/>
        </w:rPr>
      </w:pPr>
    </w:p>
    <w:p w14:paraId="0021B237" w14:textId="27BE90AB" w:rsidR="003F6583" w:rsidRDefault="003F6583" w:rsidP="004A65BE">
      <w:pPr>
        <w:pStyle w:val="Telobesedila2"/>
        <w:spacing w:before="60"/>
        <w:ind w:left="1276"/>
        <w:rPr>
          <w:b w:val="0"/>
          <w:sz w:val="20"/>
        </w:rPr>
      </w:pPr>
    </w:p>
    <w:p w14:paraId="54C0BBCD" w14:textId="00F17ADF" w:rsidR="003F6583" w:rsidRDefault="003F6583" w:rsidP="004A65BE">
      <w:pPr>
        <w:pStyle w:val="Telobesedila2"/>
        <w:spacing w:before="60"/>
        <w:ind w:left="1276"/>
        <w:rPr>
          <w:b w:val="0"/>
          <w:sz w:val="20"/>
        </w:rPr>
      </w:pPr>
    </w:p>
    <w:p w14:paraId="4B0376DB" w14:textId="5EF39217" w:rsidR="003F6583" w:rsidRDefault="003F6583" w:rsidP="004A65BE">
      <w:pPr>
        <w:pStyle w:val="Telobesedila2"/>
        <w:spacing w:before="60"/>
        <w:ind w:left="1276"/>
        <w:rPr>
          <w:b w:val="0"/>
          <w:sz w:val="20"/>
        </w:rPr>
      </w:pPr>
    </w:p>
    <w:p w14:paraId="41385C30" w14:textId="2A35837E" w:rsidR="003F6583" w:rsidRDefault="003F6583" w:rsidP="004A65BE">
      <w:pPr>
        <w:pStyle w:val="Telobesedila2"/>
        <w:spacing w:before="60"/>
        <w:ind w:left="1276"/>
        <w:rPr>
          <w:b w:val="0"/>
          <w:sz w:val="20"/>
        </w:rPr>
      </w:pPr>
    </w:p>
    <w:p w14:paraId="62023B62" w14:textId="0AAD0ACD" w:rsidR="003F6583" w:rsidRDefault="003F6583" w:rsidP="004A65BE">
      <w:pPr>
        <w:pStyle w:val="Telobesedila2"/>
        <w:spacing w:before="60"/>
        <w:ind w:left="1276"/>
        <w:rPr>
          <w:b w:val="0"/>
          <w:sz w:val="20"/>
        </w:rPr>
      </w:pPr>
    </w:p>
    <w:p w14:paraId="169CA992" w14:textId="77777777" w:rsidR="000E46E1" w:rsidRPr="004A65BE" w:rsidRDefault="000E46E1" w:rsidP="004A65BE">
      <w:pPr>
        <w:pStyle w:val="Telobesedila2"/>
        <w:spacing w:before="60"/>
        <w:ind w:left="1276"/>
        <w:rPr>
          <w:b w:val="0"/>
          <w:sz w:val="20"/>
        </w:rPr>
      </w:pPr>
    </w:p>
    <w:p w14:paraId="05B7F753" w14:textId="7372F8E6" w:rsidR="007D3D2E" w:rsidRDefault="007D3D2E" w:rsidP="007D3D2E">
      <w:pPr>
        <w:jc w:val="center"/>
        <w:outlineLvl w:val="1"/>
        <w:rPr>
          <w:rFonts w:cs="Arial"/>
          <w:b/>
          <w:caps/>
          <w:sz w:val="20"/>
        </w:rPr>
      </w:pPr>
      <w:r w:rsidRPr="009F46DC">
        <w:rPr>
          <w:rFonts w:cs="Arial"/>
          <w:b/>
          <w:caps/>
          <w:sz w:val="20"/>
        </w:rPr>
        <w:t xml:space="preserve">P O N </w:t>
      </w:r>
      <w:proofErr w:type="gramStart"/>
      <w:r w:rsidRPr="009F46DC">
        <w:rPr>
          <w:rFonts w:cs="Arial"/>
          <w:b/>
          <w:caps/>
          <w:sz w:val="20"/>
        </w:rPr>
        <w:t>U</w:t>
      </w:r>
      <w:proofErr w:type="gramEnd"/>
      <w:r w:rsidRPr="009F46DC">
        <w:rPr>
          <w:rFonts w:cs="Arial"/>
          <w:b/>
          <w:caps/>
          <w:sz w:val="20"/>
        </w:rPr>
        <w:t xml:space="preserve"> D B A</w:t>
      </w:r>
      <w:r w:rsidR="000E46E1">
        <w:rPr>
          <w:rFonts w:cs="Arial"/>
          <w:b/>
          <w:caps/>
          <w:sz w:val="20"/>
        </w:rPr>
        <w:t xml:space="preserve"> – predračun</w:t>
      </w:r>
    </w:p>
    <w:p w14:paraId="067AF620" w14:textId="77777777" w:rsidR="000E46E1" w:rsidRPr="009F46DC" w:rsidRDefault="000E46E1" w:rsidP="007D3D2E">
      <w:pPr>
        <w:jc w:val="center"/>
        <w:outlineLvl w:val="1"/>
        <w:rPr>
          <w:rFonts w:cs="Arial"/>
          <w:b/>
          <w:caps/>
          <w:sz w:val="20"/>
          <w:u w:val="single"/>
        </w:rPr>
      </w:pP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proofErr w:type="gramStart"/>
            <w:r w:rsidRPr="009F46DC">
              <w:rPr>
                <w:rFonts w:cs="Arial"/>
                <w:sz w:val="20"/>
              </w:rPr>
              <w:t>št.</w:t>
            </w:r>
            <w:proofErr w:type="gramEnd"/>
            <w:r w:rsidRPr="009F46DC">
              <w:rPr>
                <w:rFonts w:cs="Arial"/>
                <w:sz w:val="20"/>
              </w:rPr>
              <w: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02F7BB25" w14:textId="0CF30148"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bookmarkStart w:id="11" w:name="_Hlk96930605"/>
            <w:r w:rsidRPr="009F46DC">
              <w:rPr>
                <w:rFonts w:ascii="Arial" w:hAnsi="Arial" w:cs="Arial"/>
                <w:sz w:val="20"/>
              </w:rPr>
              <w:t>»</w:t>
            </w:r>
            <w:bookmarkStart w:id="12" w:name="_Hlk141954743"/>
            <w:r w:rsidR="00DA5E07" w:rsidRPr="00DE63E6">
              <w:rPr>
                <w:rFonts w:ascii="Arial" w:hAnsi="Arial" w:cs="Arial"/>
                <w:sz w:val="20"/>
              </w:rPr>
              <w:t>Preureditev obstoječih signalnovarnostnih naprav v okviru nadgradnje železniške postaje Nova Gorica</w:t>
            </w:r>
            <w:bookmarkEnd w:id="12"/>
            <w:r w:rsidRPr="003C7186">
              <w:rPr>
                <w:rFonts w:ascii="Arial" w:hAnsi="Arial" w:cs="Arial"/>
                <w:sz w:val="20"/>
              </w:rPr>
              <w:t>«</w:t>
            </w:r>
          </w:p>
          <w:bookmarkEnd w:id="11"/>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0220990D"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w:t>
            </w:r>
            <w:r w:rsidR="003E27F6" w:rsidRPr="003E27F6">
              <w:rPr>
                <w:rFonts w:cs="Arial"/>
                <w:sz w:val="20"/>
              </w:rPr>
              <w:t>Hajdrihova ul. 2a</w:t>
            </w:r>
            <w:r w:rsidRPr="009F46DC">
              <w:rPr>
                <w:rFonts w:cs="Arial"/>
                <w:sz w:val="20"/>
              </w:rPr>
              <w:t>,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proofErr w:type="gramStart"/>
            <w:r w:rsidRPr="009F46DC">
              <w:rPr>
                <w:rFonts w:cs="Arial"/>
                <w:sz w:val="20"/>
              </w:rPr>
              <w:t>predračunska</w:t>
            </w:r>
            <w:proofErr w:type="gramEnd"/>
            <w:r w:rsidRPr="009F46DC">
              <w:rPr>
                <w:rFonts w:cs="Arial"/>
                <w:sz w:val="20"/>
              </w:rPr>
              <w:t xml:space="preserve">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proofErr w:type="gramStart"/>
            <w:r w:rsidRPr="009F46DC">
              <w:rPr>
                <w:rFonts w:cs="Arial"/>
                <w:sz w:val="20"/>
              </w:rPr>
              <w:t>znesek</w:t>
            </w:r>
            <w:proofErr w:type="gramEnd"/>
            <w:r w:rsidRPr="009F46DC">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proofErr w:type="gramStart"/>
            <w:r w:rsidRPr="009F46DC">
              <w:rPr>
                <w:rFonts w:cs="Arial"/>
                <w:sz w:val="20"/>
              </w:rPr>
              <w:t>ponudbena</w:t>
            </w:r>
            <w:proofErr w:type="gramEnd"/>
            <w:r w:rsidRPr="009F46DC">
              <w:rPr>
                <w:rFonts w:cs="Arial"/>
                <w:sz w:val="20"/>
              </w:rPr>
              <w:t xml:space="preserve">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7CBD14FF"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ba velja za celotno naročilo</w:t>
      </w:r>
      <w:proofErr w:type="gramStart"/>
      <w:r w:rsidR="00661311" w:rsidRPr="00393715">
        <w:rPr>
          <w:rFonts w:cs="Arial"/>
          <w:sz w:val="20"/>
        </w:rPr>
        <w:t xml:space="preserve"> in</w:t>
      </w:r>
      <w:proofErr w:type="gramEnd"/>
      <w:r w:rsidR="00661311" w:rsidRPr="00393715">
        <w:rPr>
          <w:rFonts w:cs="Arial"/>
          <w:sz w:val="20"/>
        </w:rPr>
        <w:t xml:space="preserve"> sicer najmanj </w:t>
      </w:r>
      <w:r w:rsidR="001A5B2F">
        <w:rPr>
          <w:rFonts w:cs="Arial"/>
          <w:sz w:val="20"/>
        </w:rPr>
        <w:t>120 dni od roka za oddajo ponudb.</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tbl>
      <w:tblPr>
        <w:tblW w:w="0" w:type="auto"/>
        <w:tblLayout w:type="fixed"/>
        <w:tblLook w:val="0000" w:firstRow="0" w:lastRow="0" w:firstColumn="0" w:lastColumn="0" w:noHBand="0" w:noVBand="0"/>
      </w:tblPr>
      <w:tblGrid>
        <w:gridCol w:w="1008"/>
        <w:gridCol w:w="2520"/>
      </w:tblGrid>
      <w:tr w:rsidR="00793E83" w:rsidRPr="000665BC" w14:paraId="3D92F4D9" w14:textId="77777777" w:rsidTr="00013360">
        <w:tc>
          <w:tcPr>
            <w:tcW w:w="1008" w:type="dxa"/>
          </w:tcPr>
          <w:p w14:paraId="2AE919B1" w14:textId="77777777" w:rsidR="00793E83" w:rsidRPr="000665BC" w:rsidRDefault="00793E83" w:rsidP="00013360">
            <w:pPr>
              <w:tabs>
                <w:tab w:val="left" w:pos="12758"/>
              </w:tabs>
              <w:rPr>
                <w:rFonts w:cs="Arial"/>
                <w:sz w:val="20"/>
              </w:rPr>
            </w:pPr>
            <w:r w:rsidRPr="000665BC">
              <w:rPr>
                <w:rFonts w:cs="Arial"/>
                <w:sz w:val="20"/>
              </w:rPr>
              <w:t>Datum:</w:t>
            </w:r>
          </w:p>
        </w:tc>
        <w:tc>
          <w:tcPr>
            <w:tcW w:w="2520" w:type="dxa"/>
          </w:tcPr>
          <w:p w14:paraId="4B8B6448" w14:textId="77777777" w:rsidR="00793E83" w:rsidRPr="000665BC" w:rsidRDefault="00793E83" w:rsidP="00013360">
            <w:pPr>
              <w:tabs>
                <w:tab w:val="left" w:pos="12758"/>
              </w:tabs>
              <w:rPr>
                <w:rFonts w:cs="Arial"/>
                <w:sz w:val="20"/>
              </w:rPr>
            </w:pPr>
          </w:p>
        </w:tc>
      </w:tr>
      <w:tr w:rsidR="00793E83" w:rsidRPr="000665BC" w14:paraId="2C732311" w14:textId="77777777" w:rsidTr="00013360">
        <w:tc>
          <w:tcPr>
            <w:tcW w:w="1008" w:type="dxa"/>
          </w:tcPr>
          <w:p w14:paraId="49C808BD" w14:textId="77777777" w:rsidR="00793E83" w:rsidRPr="000665BC" w:rsidRDefault="00793E83" w:rsidP="00013360">
            <w:pPr>
              <w:tabs>
                <w:tab w:val="left" w:pos="12758"/>
              </w:tabs>
              <w:spacing w:before="120"/>
              <w:rPr>
                <w:rFonts w:cs="Arial"/>
                <w:sz w:val="20"/>
              </w:rPr>
            </w:pPr>
            <w:r w:rsidRPr="000665BC">
              <w:rPr>
                <w:rFonts w:cs="Arial"/>
                <w:sz w:val="20"/>
              </w:rPr>
              <w:t>Kraj:</w:t>
            </w:r>
          </w:p>
        </w:tc>
        <w:tc>
          <w:tcPr>
            <w:tcW w:w="2520" w:type="dxa"/>
            <w:tcBorders>
              <w:top w:val="dashSmallGap" w:sz="4" w:space="0" w:color="auto"/>
              <w:bottom w:val="dashSmallGap" w:sz="4" w:space="0" w:color="auto"/>
            </w:tcBorders>
          </w:tcPr>
          <w:p w14:paraId="1A0427AF" w14:textId="77777777" w:rsidR="00793E83" w:rsidRPr="000665BC" w:rsidRDefault="00793E83" w:rsidP="00013360">
            <w:pPr>
              <w:tabs>
                <w:tab w:val="left" w:pos="12758"/>
              </w:tabs>
              <w:spacing w:before="120"/>
              <w:rPr>
                <w:rFonts w:cs="Arial"/>
                <w:sz w:val="20"/>
              </w:rPr>
            </w:pPr>
          </w:p>
        </w:tc>
      </w:tr>
      <w:tr w:rsidR="00793E83" w:rsidRPr="000665BC" w14:paraId="72BFE9A8" w14:textId="77777777" w:rsidTr="00013360">
        <w:tc>
          <w:tcPr>
            <w:tcW w:w="1008" w:type="dxa"/>
          </w:tcPr>
          <w:p w14:paraId="58150962" w14:textId="77777777" w:rsidR="00793E83" w:rsidRPr="000665BC" w:rsidRDefault="00793E83" w:rsidP="00013360">
            <w:pPr>
              <w:tabs>
                <w:tab w:val="left" w:pos="12758"/>
              </w:tabs>
              <w:rPr>
                <w:rFonts w:cs="Arial"/>
                <w:sz w:val="20"/>
              </w:rPr>
            </w:pPr>
          </w:p>
        </w:tc>
        <w:tc>
          <w:tcPr>
            <w:tcW w:w="2520" w:type="dxa"/>
          </w:tcPr>
          <w:p w14:paraId="3A15D602" w14:textId="77777777" w:rsidR="00793E83" w:rsidRPr="000665BC" w:rsidRDefault="00793E83" w:rsidP="00013360">
            <w:pPr>
              <w:tabs>
                <w:tab w:val="left" w:pos="12758"/>
              </w:tabs>
              <w:rPr>
                <w:rFonts w:cs="Arial"/>
                <w:sz w:val="20"/>
              </w:rPr>
            </w:pPr>
          </w:p>
        </w:tc>
      </w:tr>
    </w:tbl>
    <w:p w14:paraId="05B10A69" w14:textId="77777777" w:rsidR="004A65BE" w:rsidRPr="009F46DC" w:rsidRDefault="004A65BE"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E64AC7" w:rsidRDefault="004A65BE" w:rsidP="004A65BE">
            <w:pPr>
              <w:tabs>
                <w:tab w:val="left" w:pos="12758"/>
              </w:tabs>
              <w:jc w:val="center"/>
              <w:rPr>
                <w:rFonts w:cs="Arial"/>
                <w:sz w:val="20"/>
                <w:vertAlign w:val="superscript"/>
              </w:rPr>
            </w:pPr>
            <w:r w:rsidRPr="00E64AC7">
              <w:rPr>
                <w:rFonts w:cs="Arial"/>
                <w:sz w:val="20"/>
                <w:vertAlign w:val="superscript"/>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E64AC7" w:rsidRDefault="004A65BE" w:rsidP="004A65BE">
            <w:pPr>
              <w:tabs>
                <w:tab w:val="left" w:pos="12758"/>
              </w:tabs>
              <w:jc w:val="center"/>
              <w:rPr>
                <w:rFonts w:cs="Arial"/>
                <w:sz w:val="20"/>
                <w:vertAlign w:val="superscript"/>
              </w:rPr>
            </w:pPr>
            <w:r w:rsidRPr="00E64AC7">
              <w:rPr>
                <w:rFonts w:cs="Arial"/>
                <w:sz w:val="20"/>
                <w:vertAlign w:val="superscript"/>
              </w:rPr>
              <w:t>(podpis)</w:t>
            </w:r>
          </w:p>
        </w:tc>
      </w:tr>
    </w:tbl>
    <w:p w14:paraId="7C406A87" w14:textId="77777777" w:rsidR="004A65BE" w:rsidRPr="009F46DC" w:rsidRDefault="004A65BE" w:rsidP="004A65BE">
      <w:pPr>
        <w:tabs>
          <w:tab w:val="center" w:pos="4536"/>
          <w:tab w:val="right" w:pos="9072"/>
          <w:tab w:val="left" w:pos="12758"/>
        </w:tabs>
        <w:jc w:val="both"/>
        <w:rPr>
          <w:rFonts w:cs="Arial"/>
          <w:sz w:val="20"/>
        </w:rPr>
      </w:pPr>
    </w:p>
    <w:p w14:paraId="4E43B899" w14:textId="77777777" w:rsidR="004A65BE" w:rsidRPr="009F46DC" w:rsidRDefault="004A65BE" w:rsidP="004A65BE">
      <w:pPr>
        <w:tabs>
          <w:tab w:val="left" w:pos="851"/>
        </w:tabs>
        <w:ind w:left="851" w:hanging="851"/>
        <w:jc w:val="both"/>
        <w:rPr>
          <w:rFonts w:cs="Arial"/>
          <w:sz w:val="20"/>
        </w:rPr>
      </w:pPr>
    </w:p>
    <w:p w14:paraId="170DB3A8" w14:textId="77777777" w:rsidR="004A65BE" w:rsidRPr="009F46DC" w:rsidRDefault="004A65BE" w:rsidP="004A65BE">
      <w:pPr>
        <w:tabs>
          <w:tab w:val="left" w:pos="851"/>
        </w:tabs>
        <w:ind w:left="851" w:hanging="851"/>
        <w:jc w:val="both"/>
        <w:rPr>
          <w:rFonts w:cs="Arial"/>
          <w:sz w:val="20"/>
        </w:rPr>
      </w:pPr>
    </w:p>
    <w:p w14:paraId="466C3389" w14:textId="77777777" w:rsidR="00661311" w:rsidRPr="009F46DC"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336"/>
        <w:gridCol w:w="3164"/>
      </w:tblGrid>
      <w:tr w:rsidR="00661311" w:rsidRPr="009F46DC" w14:paraId="576D4B0D" w14:textId="77777777" w:rsidTr="00DA5E07">
        <w:trPr>
          <w:trHeight w:val="20"/>
        </w:trPr>
        <w:tc>
          <w:tcPr>
            <w:tcW w:w="2830" w:type="dxa"/>
          </w:tcPr>
          <w:p w14:paraId="4001D880" w14:textId="77777777" w:rsidR="00661311" w:rsidRPr="009F46DC" w:rsidRDefault="00661311" w:rsidP="00FC228B">
            <w:pPr>
              <w:tabs>
                <w:tab w:val="left" w:pos="3402"/>
                <w:tab w:val="left" w:pos="8789"/>
              </w:tabs>
              <w:spacing w:before="120"/>
              <w:rPr>
                <w:rFonts w:cs="Arial"/>
                <w:sz w:val="20"/>
              </w:rPr>
            </w:pPr>
          </w:p>
        </w:tc>
        <w:tc>
          <w:tcPr>
            <w:tcW w:w="2336" w:type="dxa"/>
          </w:tcPr>
          <w:p w14:paraId="21DB7627" w14:textId="77777777" w:rsidR="00661311" w:rsidRPr="009F46DC" w:rsidRDefault="00661311" w:rsidP="00FC228B">
            <w:pPr>
              <w:tabs>
                <w:tab w:val="left" w:pos="3402"/>
                <w:tab w:val="left" w:pos="8789"/>
              </w:tabs>
              <w:spacing w:before="120"/>
              <w:jc w:val="center"/>
              <w:rPr>
                <w:rFonts w:cs="Arial"/>
                <w:sz w:val="20"/>
              </w:rPr>
            </w:pPr>
            <w:proofErr w:type="spellStart"/>
            <w:r w:rsidRPr="009F46DC">
              <w:rPr>
                <w:rFonts w:cs="Arial"/>
                <w:sz w:val="20"/>
              </w:rPr>
              <w:t>Podčlen</w:t>
            </w:r>
            <w:proofErr w:type="spellEnd"/>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D7781A" w14:paraId="74027C03" w14:textId="77777777" w:rsidTr="00DA5E07">
        <w:trPr>
          <w:trHeight w:val="20"/>
        </w:trPr>
        <w:tc>
          <w:tcPr>
            <w:tcW w:w="2830" w:type="dxa"/>
          </w:tcPr>
          <w:p w14:paraId="16E519CD"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naročnika</w:t>
            </w:r>
          </w:p>
        </w:tc>
        <w:tc>
          <w:tcPr>
            <w:tcW w:w="2336" w:type="dxa"/>
          </w:tcPr>
          <w:p w14:paraId="6E1B8C69"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w:t>
            </w:r>
            <w:proofErr w:type="gramStart"/>
            <w:r w:rsidRPr="00D7781A">
              <w:rPr>
                <w:rFonts w:cs="Arial"/>
                <w:sz w:val="20"/>
              </w:rPr>
              <w:t>.</w:t>
            </w:r>
            <w:proofErr w:type="gramEnd"/>
            <w:r w:rsidRPr="00D7781A">
              <w:rPr>
                <w:rFonts w:cs="Arial"/>
                <w:sz w:val="20"/>
              </w:rPr>
              <w:t>2&amp;1.3</w:t>
            </w:r>
          </w:p>
        </w:tc>
        <w:tc>
          <w:tcPr>
            <w:tcW w:w="3164" w:type="dxa"/>
          </w:tcPr>
          <w:p w14:paraId="31E6882A" w14:textId="7C8A0860" w:rsidR="00661311" w:rsidRPr="00D7781A" w:rsidRDefault="00661311" w:rsidP="00FC228B">
            <w:pPr>
              <w:tabs>
                <w:tab w:val="left" w:pos="3402"/>
                <w:tab w:val="left" w:pos="8789"/>
              </w:tabs>
              <w:spacing w:before="120"/>
              <w:rPr>
                <w:rFonts w:cs="Arial"/>
                <w:sz w:val="20"/>
              </w:rPr>
            </w:pPr>
            <w:r w:rsidRPr="00D7781A">
              <w:rPr>
                <w:rFonts w:cs="Arial"/>
                <w:sz w:val="20"/>
              </w:rPr>
              <w:t xml:space="preserve">Republika Slovenija, Ministrstvo za infrastrukturo, Direkcija RS za infrastrukturo, </w:t>
            </w:r>
            <w:r w:rsidR="003E27F6">
              <w:rPr>
                <w:rFonts w:cs="Arial"/>
                <w:sz w:val="20"/>
              </w:rPr>
              <w:t>Hajdrihova ul. 2a</w:t>
            </w:r>
            <w:r w:rsidRPr="00D7781A">
              <w:rPr>
                <w:rFonts w:cs="Arial"/>
                <w:sz w:val="20"/>
              </w:rPr>
              <w:t>, Ljubljana</w:t>
            </w:r>
          </w:p>
        </w:tc>
      </w:tr>
      <w:tr w:rsidR="00661311" w:rsidRPr="00D7781A" w14:paraId="5A1B92C2" w14:textId="77777777" w:rsidTr="00DA5E07">
        <w:trPr>
          <w:trHeight w:val="20"/>
        </w:trPr>
        <w:tc>
          <w:tcPr>
            <w:tcW w:w="2830" w:type="dxa"/>
          </w:tcPr>
          <w:p w14:paraId="1E5C673E"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izvajalca</w:t>
            </w:r>
          </w:p>
        </w:tc>
        <w:tc>
          <w:tcPr>
            <w:tcW w:w="2336" w:type="dxa"/>
          </w:tcPr>
          <w:p w14:paraId="59F17B95"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w:t>
            </w:r>
            <w:proofErr w:type="gramStart"/>
            <w:r w:rsidRPr="00D7781A">
              <w:rPr>
                <w:rFonts w:cs="Arial"/>
                <w:sz w:val="20"/>
              </w:rPr>
              <w:t>.</w:t>
            </w:r>
            <w:proofErr w:type="gramEnd"/>
            <w:r w:rsidRPr="00D7781A">
              <w:rPr>
                <w:rFonts w:cs="Arial"/>
                <w:sz w:val="20"/>
              </w:rPr>
              <w:t>3&amp;1.3</w:t>
            </w:r>
          </w:p>
        </w:tc>
        <w:tc>
          <w:tcPr>
            <w:tcW w:w="3164" w:type="dxa"/>
          </w:tcPr>
          <w:p w14:paraId="201ED69A" w14:textId="77777777" w:rsidR="00661311" w:rsidRPr="00D7781A" w:rsidRDefault="00661311" w:rsidP="00FC228B">
            <w:pPr>
              <w:tabs>
                <w:tab w:val="left" w:pos="3402"/>
                <w:tab w:val="left" w:pos="8789"/>
              </w:tabs>
              <w:spacing w:before="120"/>
              <w:rPr>
                <w:rFonts w:cs="Arial"/>
                <w:sz w:val="20"/>
              </w:rPr>
            </w:pPr>
          </w:p>
        </w:tc>
      </w:tr>
      <w:tr w:rsidR="00661311" w:rsidRPr="009F46DC" w14:paraId="62D34F6B" w14:textId="77777777" w:rsidTr="00DA5E07">
        <w:trPr>
          <w:trHeight w:val="20"/>
        </w:trPr>
        <w:tc>
          <w:tcPr>
            <w:tcW w:w="2830" w:type="dxa"/>
          </w:tcPr>
          <w:p w14:paraId="6ED9FAE2"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inženirja</w:t>
            </w:r>
          </w:p>
        </w:tc>
        <w:tc>
          <w:tcPr>
            <w:tcW w:w="2336" w:type="dxa"/>
          </w:tcPr>
          <w:p w14:paraId="3B7AAB36"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w:t>
            </w:r>
            <w:proofErr w:type="gramStart"/>
            <w:r w:rsidRPr="00D7781A">
              <w:rPr>
                <w:rFonts w:cs="Arial"/>
                <w:sz w:val="20"/>
              </w:rPr>
              <w:t>.</w:t>
            </w:r>
            <w:proofErr w:type="gramEnd"/>
            <w:r w:rsidRPr="00D7781A">
              <w:rPr>
                <w:rFonts w:cs="Arial"/>
                <w:sz w:val="20"/>
              </w:rPr>
              <w:t>4&amp;1.3</w:t>
            </w:r>
          </w:p>
        </w:tc>
        <w:tc>
          <w:tcPr>
            <w:tcW w:w="3164" w:type="dxa"/>
          </w:tcPr>
          <w:p w14:paraId="6C06FAE0" w14:textId="482358E5" w:rsidR="00661311" w:rsidRPr="009F46DC" w:rsidRDefault="00DA5E07" w:rsidP="008A1E1A">
            <w:pPr>
              <w:tabs>
                <w:tab w:val="left" w:pos="3402"/>
                <w:tab w:val="left" w:pos="8789"/>
              </w:tabs>
              <w:spacing w:before="120"/>
              <w:rPr>
                <w:rFonts w:cs="Arial"/>
                <w:sz w:val="20"/>
              </w:rPr>
            </w:pPr>
            <w:r w:rsidRPr="00A66438">
              <w:rPr>
                <w:rFonts w:cs="Arial"/>
                <w:sz w:val="20"/>
              </w:rPr>
              <w:t xml:space="preserve">DRI upravljanje investicij </w:t>
            </w:r>
            <w:proofErr w:type="gramStart"/>
            <w:r w:rsidRPr="00A66438">
              <w:rPr>
                <w:rFonts w:cs="Arial"/>
                <w:sz w:val="20"/>
              </w:rPr>
              <w:t>d.o.o.</w:t>
            </w:r>
            <w:proofErr w:type="gramEnd"/>
            <w:r w:rsidRPr="00A66438">
              <w:rPr>
                <w:rFonts w:cs="Arial"/>
                <w:sz w:val="20"/>
              </w:rPr>
              <w:t>, Kotnikova 40, 1000 Ljubljana</w:t>
            </w:r>
          </w:p>
        </w:tc>
      </w:tr>
      <w:tr w:rsidR="00661311" w:rsidRPr="009F46DC" w14:paraId="549535ED" w14:textId="77777777" w:rsidTr="00DA5E07">
        <w:trPr>
          <w:trHeight w:val="20"/>
        </w:trPr>
        <w:tc>
          <w:tcPr>
            <w:tcW w:w="2830" w:type="dxa"/>
          </w:tcPr>
          <w:p w14:paraId="5F9AB960" w14:textId="77777777" w:rsidR="00661311" w:rsidRPr="00D7781A" w:rsidRDefault="00661311" w:rsidP="00FC228B">
            <w:pPr>
              <w:tabs>
                <w:tab w:val="left" w:pos="3402"/>
                <w:tab w:val="left" w:pos="8789"/>
              </w:tabs>
              <w:spacing w:before="120"/>
              <w:rPr>
                <w:rFonts w:cs="Arial"/>
                <w:strike/>
                <w:sz w:val="20"/>
              </w:rPr>
            </w:pPr>
            <w:r w:rsidRPr="00D7781A">
              <w:rPr>
                <w:rFonts w:cs="Arial"/>
                <w:sz w:val="20"/>
              </w:rPr>
              <w:t>Rok za dokončanje del</w:t>
            </w:r>
          </w:p>
        </w:tc>
        <w:tc>
          <w:tcPr>
            <w:tcW w:w="2336" w:type="dxa"/>
          </w:tcPr>
          <w:p w14:paraId="4DC67B3B"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1.1.3</w:t>
            </w:r>
            <w:proofErr w:type="gramStart"/>
            <w:r w:rsidRPr="00D7781A">
              <w:rPr>
                <w:rFonts w:cs="Arial"/>
                <w:sz w:val="20"/>
              </w:rPr>
              <w:t>.</w:t>
            </w:r>
            <w:proofErr w:type="gramEnd"/>
            <w:r w:rsidRPr="00D7781A">
              <w:rPr>
                <w:rFonts w:cs="Arial"/>
                <w:sz w:val="20"/>
              </w:rPr>
              <w:t>3</w:t>
            </w:r>
          </w:p>
        </w:tc>
        <w:tc>
          <w:tcPr>
            <w:tcW w:w="3164" w:type="dxa"/>
          </w:tcPr>
          <w:p w14:paraId="52725ABA" w14:textId="7672E27E" w:rsidR="001F73BA" w:rsidRPr="0006336A" w:rsidRDefault="00924280" w:rsidP="001F73BA">
            <w:pPr>
              <w:pStyle w:val="Odstavekseznama"/>
              <w:ind w:left="0"/>
              <w:rPr>
                <w:rFonts w:cs="Arial"/>
                <w:i w:val="0"/>
                <w:sz w:val="20"/>
                <w:szCs w:val="20"/>
              </w:rPr>
            </w:pPr>
            <w:r>
              <w:rPr>
                <w:i w:val="0"/>
                <w:sz w:val="20"/>
              </w:rPr>
              <w:t>Predvidoma do 13. 1. 2025 (vezano na gradbena dela)</w:t>
            </w:r>
          </w:p>
          <w:p w14:paraId="080F78AD" w14:textId="7541ADE7" w:rsidR="00661311" w:rsidRPr="0006336A" w:rsidRDefault="00661311">
            <w:pPr>
              <w:jc w:val="both"/>
              <w:rPr>
                <w:rFonts w:cs="Arial"/>
                <w:sz w:val="20"/>
              </w:rPr>
            </w:pPr>
          </w:p>
        </w:tc>
      </w:tr>
      <w:tr w:rsidR="00664F18" w:rsidRPr="009F46DC" w14:paraId="5F98A385" w14:textId="77777777" w:rsidTr="00DA5E07">
        <w:trPr>
          <w:trHeight w:val="20"/>
        </w:trPr>
        <w:tc>
          <w:tcPr>
            <w:tcW w:w="2830" w:type="dxa"/>
          </w:tcPr>
          <w:p w14:paraId="7B429DF6" w14:textId="77777777" w:rsidR="00664F18" w:rsidRPr="00D7781A" w:rsidRDefault="00664F18" w:rsidP="00664F18">
            <w:pPr>
              <w:tabs>
                <w:tab w:val="left" w:pos="3402"/>
                <w:tab w:val="left" w:pos="8789"/>
              </w:tabs>
              <w:spacing w:before="120"/>
              <w:rPr>
                <w:rFonts w:cs="Arial"/>
                <w:sz w:val="20"/>
              </w:rPr>
            </w:pPr>
            <w:r w:rsidRPr="00D7781A">
              <w:rPr>
                <w:rFonts w:cs="Arial"/>
                <w:sz w:val="20"/>
              </w:rPr>
              <w:t>Elektronski prenosni sistemi</w:t>
            </w:r>
          </w:p>
        </w:tc>
        <w:tc>
          <w:tcPr>
            <w:tcW w:w="2336" w:type="dxa"/>
          </w:tcPr>
          <w:p w14:paraId="45B2D08A" w14:textId="77777777" w:rsidR="00664F18" w:rsidRPr="00D7781A" w:rsidRDefault="00664F18" w:rsidP="00664F18">
            <w:pPr>
              <w:tabs>
                <w:tab w:val="left" w:pos="3402"/>
                <w:tab w:val="left" w:pos="8789"/>
              </w:tabs>
              <w:spacing w:before="120"/>
              <w:jc w:val="center"/>
              <w:rPr>
                <w:rFonts w:cs="Arial"/>
                <w:sz w:val="20"/>
              </w:rPr>
            </w:pPr>
            <w:r w:rsidRPr="00D7781A">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D7781A">
              <w:rPr>
                <w:rFonts w:cs="Arial"/>
                <w:sz w:val="20"/>
              </w:rPr>
              <w:t>gp.drsi@gov.si</w:t>
            </w:r>
          </w:p>
        </w:tc>
      </w:tr>
      <w:tr w:rsidR="00664F18" w:rsidRPr="00D7781A" w14:paraId="661381BD" w14:textId="77777777" w:rsidTr="00DA5E07">
        <w:trPr>
          <w:trHeight w:val="20"/>
        </w:trPr>
        <w:tc>
          <w:tcPr>
            <w:tcW w:w="2830" w:type="dxa"/>
          </w:tcPr>
          <w:p w14:paraId="7DC61ABA" w14:textId="77777777" w:rsidR="00664F18" w:rsidRPr="00D7781A" w:rsidRDefault="00664F18" w:rsidP="00664F18">
            <w:pPr>
              <w:rPr>
                <w:rFonts w:cs="Arial"/>
                <w:sz w:val="20"/>
              </w:rPr>
            </w:pPr>
            <w:r w:rsidRPr="00D7781A">
              <w:rPr>
                <w:rFonts w:cs="Arial"/>
                <w:sz w:val="20"/>
              </w:rPr>
              <w:t>Veljavno pravo</w:t>
            </w:r>
          </w:p>
        </w:tc>
        <w:tc>
          <w:tcPr>
            <w:tcW w:w="2336" w:type="dxa"/>
          </w:tcPr>
          <w:p w14:paraId="33FC439D" w14:textId="77777777" w:rsidR="00664F18" w:rsidRPr="00D7781A" w:rsidRDefault="00664F18" w:rsidP="00664F18">
            <w:pPr>
              <w:jc w:val="center"/>
              <w:rPr>
                <w:rFonts w:cs="Arial"/>
                <w:sz w:val="20"/>
              </w:rPr>
            </w:pPr>
            <w:r w:rsidRPr="00D7781A">
              <w:rPr>
                <w:rFonts w:cs="Arial"/>
                <w:sz w:val="20"/>
              </w:rPr>
              <w:t>1.4</w:t>
            </w:r>
          </w:p>
        </w:tc>
        <w:tc>
          <w:tcPr>
            <w:tcW w:w="3164" w:type="dxa"/>
          </w:tcPr>
          <w:p w14:paraId="6FBAA331" w14:textId="77777777" w:rsidR="00664F18" w:rsidRPr="00D7781A" w:rsidRDefault="00664F18" w:rsidP="00664F18">
            <w:pPr>
              <w:rPr>
                <w:rFonts w:cs="Arial"/>
                <w:sz w:val="20"/>
              </w:rPr>
            </w:pPr>
            <w:r w:rsidRPr="00D7781A">
              <w:rPr>
                <w:rFonts w:cs="Arial"/>
                <w:sz w:val="20"/>
              </w:rPr>
              <w:t>Republika Slovenija</w:t>
            </w:r>
          </w:p>
        </w:tc>
      </w:tr>
      <w:tr w:rsidR="00664F18" w:rsidRPr="009F46DC" w14:paraId="3ED92D9C" w14:textId="77777777" w:rsidTr="00DA5E07">
        <w:trPr>
          <w:trHeight w:val="20"/>
        </w:trPr>
        <w:tc>
          <w:tcPr>
            <w:tcW w:w="2830" w:type="dxa"/>
          </w:tcPr>
          <w:p w14:paraId="15652214" w14:textId="77777777" w:rsidR="00664F18" w:rsidRPr="00D7781A" w:rsidRDefault="00664F18" w:rsidP="00664F18">
            <w:pPr>
              <w:rPr>
                <w:rFonts w:cs="Arial"/>
                <w:sz w:val="20"/>
              </w:rPr>
            </w:pPr>
            <w:r w:rsidRPr="00D7781A">
              <w:rPr>
                <w:rFonts w:cs="Arial"/>
                <w:sz w:val="20"/>
              </w:rPr>
              <w:t>Prevladujoči in sporazumevalni jezik</w:t>
            </w:r>
          </w:p>
        </w:tc>
        <w:tc>
          <w:tcPr>
            <w:tcW w:w="2336" w:type="dxa"/>
          </w:tcPr>
          <w:p w14:paraId="63D91AC0" w14:textId="77777777" w:rsidR="00664F18" w:rsidRPr="00D7781A" w:rsidRDefault="00664F18" w:rsidP="00664F18">
            <w:pPr>
              <w:jc w:val="center"/>
              <w:rPr>
                <w:rFonts w:cs="Arial"/>
                <w:sz w:val="20"/>
              </w:rPr>
            </w:pPr>
            <w:r w:rsidRPr="00D7781A">
              <w:rPr>
                <w:rFonts w:cs="Arial"/>
                <w:sz w:val="20"/>
              </w:rPr>
              <w:t>1.4</w:t>
            </w:r>
          </w:p>
        </w:tc>
        <w:tc>
          <w:tcPr>
            <w:tcW w:w="3164" w:type="dxa"/>
          </w:tcPr>
          <w:p w14:paraId="1AE42E84" w14:textId="4D3086BB" w:rsidR="00664F18" w:rsidRPr="009F46DC" w:rsidRDefault="00664F18" w:rsidP="00664F18">
            <w:pPr>
              <w:rPr>
                <w:rFonts w:cs="Arial"/>
                <w:sz w:val="20"/>
              </w:rPr>
            </w:pPr>
            <w:r w:rsidRPr="00D7781A">
              <w:rPr>
                <w:rFonts w:cs="Arial"/>
                <w:sz w:val="20"/>
              </w:rPr>
              <w:t>Slovenski jezik</w:t>
            </w:r>
            <w:r w:rsidR="00924280">
              <w:rPr>
                <w:rFonts w:cs="Arial"/>
                <w:sz w:val="20"/>
              </w:rPr>
              <w:t xml:space="preserve"> </w:t>
            </w:r>
          </w:p>
        </w:tc>
      </w:tr>
      <w:tr w:rsidR="00664F18" w:rsidRPr="00C413CD" w14:paraId="353E03AF" w14:textId="77777777" w:rsidTr="00DA5E07">
        <w:trPr>
          <w:trHeight w:val="20"/>
        </w:trPr>
        <w:tc>
          <w:tcPr>
            <w:tcW w:w="2830" w:type="dxa"/>
          </w:tcPr>
          <w:p w14:paraId="2CB7813B"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dobro izvedbo ponudbenih del</w:t>
            </w:r>
          </w:p>
        </w:tc>
        <w:tc>
          <w:tcPr>
            <w:tcW w:w="2336" w:type="dxa"/>
          </w:tcPr>
          <w:p w14:paraId="16E579D2"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w:t>
            </w:r>
          </w:p>
        </w:tc>
        <w:tc>
          <w:tcPr>
            <w:tcW w:w="3164" w:type="dxa"/>
            <w:shd w:val="clear" w:color="auto" w:fill="auto"/>
          </w:tcPr>
          <w:p w14:paraId="7C7F2867" w14:textId="63A87981" w:rsidR="00664F18" w:rsidRPr="00C413CD" w:rsidRDefault="0021699C" w:rsidP="00664F18">
            <w:pPr>
              <w:tabs>
                <w:tab w:val="left" w:pos="3402"/>
                <w:tab w:val="left" w:pos="8789"/>
              </w:tabs>
              <w:spacing w:before="120"/>
              <w:rPr>
                <w:rFonts w:cs="Arial"/>
                <w:sz w:val="20"/>
              </w:rPr>
            </w:pPr>
            <w:r w:rsidRPr="00C413CD">
              <w:rPr>
                <w:rFonts w:cs="Arial"/>
                <w:sz w:val="20"/>
              </w:rPr>
              <w:t>5</w:t>
            </w:r>
            <w:r w:rsidR="00664F18" w:rsidRPr="00C413CD">
              <w:rPr>
                <w:rFonts w:cs="Arial"/>
                <w:sz w:val="20"/>
              </w:rPr>
              <w:t xml:space="preserve"> % pogodbene vrednosti z DDV</w:t>
            </w:r>
          </w:p>
        </w:tc>
      </w:tr>
      <w:tr w:rsidR="00664F18" w:rsidRPr="009F46DC" w14:paraId="5D13E2EA" w14:textId="77777777" w:rsidTr="00DA5E07">
        <w:trPr>
          <w:trHeight w:val="20"/>
        </w:trPr>
        <w:tc>
          <w:tcPr>
            <w:tcW w:w="2830" w:type="dxa"/>
          </w:tcPr>
          <w:p w14:paraId="27202B9D"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odpravo napak v garancijskem roku</w:t>
            </w:r>
          </w:p>
        </w:tc>
        <w:tc>
          <w:tcPr>
            <w:tcW w:w="2336" w:type="dxa"/>
          </w:tcPr>
          <w:p w14:paraId="1835F41D"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4.25</w:t>
            </w:r>
          </w:p>
        </w:tc>
        <w:tc>
          <w:tcPr>
            <w:tcW w:w="3164" w:type="dxa"/>
            <w:shd w:val="clear" w:color="auto" w:fill="auto"/>
          </w:tcPr>
          <w:p w14:paraId="68E2BA59" w14:textId="514A38AE" w:rsidR="00664F18" w:rsidRPr="0019060C" w:rsidRDefault="00FA4320" w:rsidP="00664F18">
            <w:pPr>
              <w:tabs>
                <w:tab w:val="left" w:pos="3402"/>
                <w:tab w:val="left" w:pos="8789"/>
              </w:tabs>
              <w:spacing w:before="120"/>
              <w:rPr>
                <w:rFonts w:cs="Arial"/>
                <w:sz w:val="20"/>
              </w:rPr>
            </w:pPr>
            <w:proofErr w:type="gramStart"/>
            <w:r w:rsidRPr="00FA4320">
              <w:rPr>
                <w:rFonts w:cs="Arial"/>
                <w:sz w:val="20"/>
              </w:rPr>
              <w:t>5 %</w:t>
            </w:r>
            <w:proofErr w:type="gramEnd"/>
            <w:r w:rsidRPr="00FA4320">
              <w:rPr>
                <w:rFonts w:cs="Arial"/>
                <w:sz w:val="20"/>
              </w:rPr>
              <w:t xml:space="preserve"> vrednosti ugotovljene na podlagi končnega obračuna za prevzeta dela z DDV</w:t>
            </w:r>
          </w:p>
        </w:tc>
      </w:tr>
      <w:tr w:rsidR="00DA5E07" w:rsidRPr="00A66438" w14:paraId="320F0417" w14:textId="77777777" w:rsidTr="00DA5E07">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22D177" w14:textId="77777777" w:rsidR="00DA5E07" w:rsidRPr="00A66438" w:rsidRDefault="00DA5E07" w:rsidP="00DA5E07">
            <w:pPr>
              <w:tabs>
                <w:tab w:val="left" w:pos="3402"/>
                <w:tab w:val="left" w:pos="8789"/>
              </w:tabs>
              <w:spacing w:before="120"/>
              <w:rPr>
                <w:rFonts w:cs="Arial"/>
                <w:sz w:val="20"/>
              </w:rPr>
            </w:pPr>
            <w:r w:rsidRPr="00A66438">
              <w:rPr>
                <w:rFonts w:cs="Arial"/>
                <w:sz w:val="20"/>
              </w:rPr>
              <w:t>Običajni delovni čas</w:t>
            </w:r>
          </w:p>
        </w:tc>
        <w:tc>
          <w:tcPr>
            <w:tcW w:w="2336" w:type="dxa"/>
            <w:tcBorders>
              <w:top w:val="single" w:sz="4" w:space="0" w:color="auto"/>
              <w:left w:val="single" w:sz="4" w:space="0" w:color="auto"/>
              <w:bottom w:val="single" w:sz="4" w:space="0" w:color="auto"/>
              <w:right w:val="single" w:sz="4" w:space="0" w:color="auto"/>
            </w:tcBorders>
            <w:shd w:val="clear" w:color="auto" w:fill="auto"/>
          </w:tcPr>
          <w:p w14:paraId="70CA9493" w14:textId="77777777" w:rsidR="00DA5E07" w:rsidRPr="00A66438" w:rsidRDefault="00DA5E07" w:rsidP="00DA5E07">
            <w:pPr>
              <w:tabs>
                <w:tab w:val="left" w:pos="3402"/>
                <w:tab w:val="left" w:pos="8789"/>
              </w:tabs>
              <w:spacing w:before="120"/>
              <w:jc w:val="center"/>
              <w:rPr>
                <w:rFonts w:cs="Arial"/>
                <w:sz w:val="20"/>
              </w:rPr>
            </w:pPr>
            <w:r w:rsidRPr="00A66438">
              <w:rPr>
                <w:rFonts w:cs="Arial"/>
                <w:sz w:val="20"/>
              </w:rPr>
              <w:t>6.5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6B2BD25" w14:textId="45741939" w:rsidR="00DA5E07" w:rsidRPr="00DA5E07" w:rsidRDefault="00376827" w:rsidP="00DA5E07">
            <w:pPr>
              <w:tabs>
                <w:tab w:val="left" w:pos="3402"/>
                <w:tab w:val="left" w:pos="8789"/>
              </w:tabs>
              <w:spacing w:before="120"/>
              <w:rPr>
                <w:rFonts w:cs="Arial"/>
                <w:sz w:val="20"/>
              </w:rPr>
            </w:pPr>
            <w:r>
              <w:rPr>
                <w:rFonts w:cs="Arial"/>
                <w:sz w:val="20"/>
              </w:rPr>
              <w:t>24/7</w:t>
            </w:r>
          </w:p>
        </w:tc>
      </w:tr>
      <w:tr w:rsidR="00664F18" w:rsidRPr="00C413CD" w14:paraId="5CA52CF2" w14:textId="77777777" w:rsidTr="00DA5E07">
        <w:trPr>
          <w:trHeight w:val="20"/>
        </w:trPr>
        <w:tc>
          <w:tcPr>
            <w:tcW w:w="2830" w:type="dxa"/>
            <w:vAlign w:val="center"/>
          </w:tcPr>
          <w:p w14:paraId="5EF50B24" w14:textId="77777777" w:rsidR="00664F18" w:rsidRPr="00CC0E60" w:rsidRDefault="00664F18" w:rsidP="00664F18">
            <w:pPr>
              <w:tabs>
                <w:tab w:val="left" w:pos="3402"/>
                <w:tab w:val="left" w:pos="8789"/>
              </w:tabs>
              <w:rPr>
                <w:rFonts w:cs="Arial"/>
                <w:bCs/>
                <w:sz w:val="20"/>
              </w:rPr>
            </w:pPr>
            <w:r w:rsidRPr="00CC0E60">
              <w:rPr>
                <w:rFonts w:cs="Arial"/>
                <w:bCs/>
                <w:sz w:val="20"/>
              </w:rPr>
              <w:t>Rok za reklamacijo napak</w:t>
            </w:r>
          </w:p>
        </w:tc>
        <w:tc>
          <w:tcPr>
            <w:tcW w:w="2336" w:type="dxa"/>
            <w:vAlign w:val="center"/>
          </w:tcPr>
          <w:p w14:paraId="79B93FA3" w14:textId="77777777" w:rsidR="00664F18" w:rsidRPr="00CC0E60" w:rsidRDefault="00664F18" w:rsidP="00664F18">
            <w:pPr>
              <w:tabs>
                <w:tab w:val="left" w:pos="3402"/>
                <w:tab w:val="left" w:pos="8789"/>
              </w:tabs>
              <w:jc w:val="center"/>
              <w:rPr>
                <w:rFonts w:cs="Arial"/>
                <w:sz w:val="20"/>
              </w:rPr>
            </w:pPr>
            <w:r w:rsidRPr="00CC0E60">
              <w:rPr>
                <w:rFonts w:cs="Arial"/>
                <w:sz w:val="20"/>
              </w:rPr>
              <w:t>11.1</w:t>
            </w:r>
          </w:p>
        </w:tc>
        <w:tc>
          <w:tcPr>
            <w:tcW w:w="3164" w:type="dxa"/>
            <w:shd w:val="clear" w:color="auto" w:fill="auto"/>
            <w:vAlign w:val="center"/>
          </w:tcPr>
          <w:p w14:paraId="52CB4F11" w14:textId="29B64A97" w:rsidR="00664F18" w:rsidRPr="00CC0E60" w:rsidRDefault="00FA4320" w:rsidP="00664F18">
            <w:pPr>
              <w:tabs>
                <w:tab w:val="left" w:pos="3402"/>
                <w:tab w:val="left" w:pos="8789"/>
              </w:tabs>
              <w:rPr>
                <w:rFonts w:cs="Arial"/>
                <w:sz w:val="20"/>
              </w:rPr>
            </w:pPr>
            <w:r w:rsidRPr="00CC0E60">
              <w:rPr>
                <w:rFonts w:cs="Arial"/>
                <w:sz w:val="20"/>
              </w:rPr>
              <w:t>4 mesece</w:t>
            </w:r>
          </w:p>
        </w:tc>
      </w:tr>
      <w:tr w:rsidR="00664F18" w:rsidRPr="00C413CD" w14:paraId="15CE1F1F" w14:textId="77777777" w:rsidTr="00DA5E07">
        <w:trPr>
          <w:trHeight w:val="20"/>
        </w:trPr>
        <w:tc>
          <w:tcPr>
            <w:tcW w:w="2830" w:type="dxa"/>
            <w:tcBorders>
              <w:top w:val="single" w:sz="4" w:space="0" w:color="auto"/>
              <w:left w:val="single" w:sz="4" w:space="0" w:color="auto"/>
              <w:bottom w:val="single" w:sz="4" w:space="0" w:color="auto"/>
              <w:right w:val="single" w:sz="4" w:space="0" w:color="auto"/>
            </w:tcBorders>
          </w:tcPr>
          <w:p w14:paraId="47BA1DB9" w14:textId="77777777" w:rsidR="00664F18" w:rsidRPr="00C413CD" w:rsidRDefault="00664F18" w:rsidP="00664F18">
            <w:pPr>
              <w:tabs>
                <w:tab w:val="left" w:pos="3402"/>
                <w:tab w:val="left" w:pos="8789"/>
              </w:tabs>
              <w:spacing w:before="120"/>
              <w:rPr>
                <w:rFonts w:cs="Arial"/>
                <w:sz w:val="20"/>
              </w:rPr>
            </w:pPr>
            <w:r w:rsidRPr="00C413CD">
              <w:rPr>
                <w:rFonts w:cs="Arial"/>
                <w:sz w:val="20"/>
              </w:rPr>
              <w:t>Zadržani znesek</w:t>
            </w:r>
          </w:p>
        </w:tc>
        <w:tc>
          <w:tcPr>
            <w:tcW w:w="2336" w:type="dxa"/>
            <w:tcBorders>
              <w:top w:val="single" w:sz="4" w:space="0" w:color="auto"/>
              <w:left w:val="single" w:sz="4" w:space="0" w:color="auto"/>
              <w:bottom w:val="single" w:sz="4" w:space="0" w:color="auto"/>
              <w:right w:val="single" w:sz="4" w:space="0" w:color="auto"/>
            </w:tcBorders>
          </w:tcPr>
          <w:p w14:paraId="4A132BEE"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1.1.4</w:t>
            </w:r>
            <w:proofErr w:type="gramStart"/>
            <w:r w:rsidRPr="00C413CD">
              <w:rPr>
                <w:rFonts w:cs="Arial"/>
                <w:sz w:val="20"/>
              </w:rPr>
              <w:t>.</w:t>
            </w:r>
            <w:proofErr w:type="gramEnd"/>
            <w:r w:rsidRPr="00C413CD">
              <w:rPr>
                <w:rFonts w:cs="Arial"/>
                <w:sz w:val="20"/>
              </w:rPr>
              <w:t>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3E6AD97E" w:rsidR="00664F18" w:rsidRPr="00C413CD" w:rsidRDefault="00664F18" w:rsidP="0021699C">
            <w:pPr>
              <w:tabs>
                <w:tab w:val="left" w:pos="3402"/>
                <w:tab w:val="left" w:pos="8789"/>
              </w:tabs>
              <w:spacing w:before="120"/>
              <w:rPr>
                <w:rFonts w:cs="Arial"/>
                <w:sz w:val="20"/>
                <w:lang w:val="pl-PL"/>
              </w:rPr>
            </w:pPr>
            <w:r w:rsidRPr="00C413CD">
              <w:rPr>
                <w:rFonts w:cs="Arial"/>
                <w:sz w:val="20"/>
                <w:lang w:val="pl-PL"/>
              </w:rPr>
              <w:t xml:space="preserve">5 % od vsake situacije do max. </w:t>
            </w:r>
            <w:r w:rsidR="00E1513C">
              <w:rPr>
                <w:rFonts w:cs="Arial"/>
                <w:sz w:val="20"/>
                <w:lang w:val="pl-PL"/>
              </w:rPr>
              <w:t xml:space="preserve">  </w:t>
            </w:r>
            <w:r w:rsidRPr="00C413CD">
              <w:rPr>
                <w:rFonts w:cs="Arial"/>
                <w:sz w:val="20"/>
                <w:lang w:val="pl-PL"/>
              </w:rPr>
              <w:t>5</w:t>
            </w:r>
            <w:r w:rsidR="00E1513C">
              <w:rPr>
                <w:rFonts w:cs="Arial"/>
                <w:sz w:val="20"/>
                <w:lang w:val="pl-PL"/>
              </w:rPr>
              <w:t xml:space="preserve"> </w:t>
            </w:r>
            <w:r w:rsidRPr="00C413CD">
              <w:rPr>
                <w:rFonts w:cs="Arial"/>
                <w:sz w:val="20"/>
                <w:lang w:val="pl-PL"/>
              </w:rPr>
              <w:t xml:space="preserve">% pogodbene vrednosti </w:t>
            </w:r>
            <w:r w:rsidR="00E936DF" w:rsidRPr="00C413CD">
              <w:rPr>
                <w:rFonts w:cs="Arial"/>
                <w:sz w:val="20"/>
                <w:lang w:val="pl-PL"/>
              </w:rPr>
              <w:t>bre</w:t>
            </w:r>
            <w:r w:rsidRPr="00C413CD">
              <w:rPr>
                <w:rFonts w:cs="Arial"/>
                <w:sz w:val="20"/>
                <w:lang w:val="pl-PL"/>
              </w:rPr>
              <w:t>z DDV</w:t>
            </w:r>
          </w:p>
        </w:tc>
      </w:tr>
      <w:tr w:rsidR="00F27F0C" w:rsidRPr="009F46DC" w14:paraId="15514D9F" w14:textId="77777777" w:rsidTr="00DA5E07">
        <w:trPr>
          <w:trHeight w:val="20"/>
        </w:trPr>
        <w:tc>
          <w:tcPr>
            <w:tcW w:w="2830" w:type="dxa"/>
            <w:tcBorders>
              <w:top w:val="single" w:sz="4" w:space="0" w:color="auto"/>
              <w:left w:val="single" w:sz="4" w:space="0" w:color="auto"/>
              <w:bottom w:val="single" w:sz="4" w:space="0" w:color="auto"/>
              <w:right w:val="single" w:sz="4" w:space="0" w:color="auto"/>
            </w:tcBorders>
          </w:tcPr>
          <w:p w14:paraId="575CFA10" w14:textId="77777777" w:rsidR="00F27F0C" w:rsidRPr="00C413CD" w:rsidRDefault="00F27F0C" w:rsidP="001D2414">
            <w:pPr>
              <w:tabs>
                <w:tab w:val="left" w:pos="3402"/>
                <w:tab w:val="left" w:pos="8789"/>
              </w:tabs>
              <w:spacing w:before="120"/>
              <w:rPr>
                <w:rFonts w:cs="Arial"/>
                <w:sz w:val="20"/>
              </w:rPr>
            </w:pPr>
            <w:r w:rsidRPr="00C413CD">
              <w:rPr>
                <w:rFonts w:cs="Arial"/>
                <w:sz w:val="20"/>
              </w:rPr>
              <w:t>Odstotek uskladitve provizij</w:t>
            </w:r>
          </w:p>
        </w:tc>
        <w:tc>
          <w:tcPr>
            <w:tcW w:w="2336" w:type="dxa"/>
            <w:tcBorders>
              <w:top w:val="single" w:sz="4" w:space="0" w:color="auto"/>
              <w:left w:val="single" w:sz="4" w:space="0" w:color="auto"/>
              <w:bottom w:val="single" w:sz="4" w:space="0" w:color="auto"/>
              <w:right w:val="single" w:sz="4" w:space="0" w:color="auto"/>
            </w:tcBorders>
          </w:tcPr>
          <w:p w14:paraId="24F20B0F" w14:textId="77777777" w:rsidR="00F27F0C" w:rsidRPr="00C413CD" w:rsidRDefault="00F27F0C" w:rsidP="001D2414">
            <w:pPr>
              <w:tabs>
                <w:tab w:val="left" w:pos="3402"/>
                <w:tab w:val="left" w:pos="8789"/>
              </w:tabs>
              <w:spacing w:before="120"/>
              <w:jc w:val="center"/>
              <w:rPr>
                <w:rFonts w:cs="Arial"/>
                <w:sz w:val="20"/>
              </w:rPr>
            </w:pPr>
            <w:r w:rsidRPr="00C413CD">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515846E4" w:rsidR="00F27F0C" w:rsidRPr="006149FA" w:rsidRDefault="00FA4320" w:rsidP="001D2414">
            <w:pPr>
              <w:tabs>
                <w:tab w:val="left" w:pos="3402"/>
                <w:tab w:val="left" w:pos="8789"/>
              </w:tabs>
              <w:spacing w:before="120"/>
              <w:rPr>
                <w:rFonts w:cs="Arial"/>
                <w:sz w:val="20"/>
                <w:lang w:val="pl-PL"/>
              </w:rPr>
            </w:pPr>
            <w:r>
              <w:rPr>
                <w:rFonts w:cs="Arial"/>
                <w:sz w:val="20"/>
                <w:lang w:val="pl-PL"/>
              </w:rPr>
              <w:t>do</w:t>
            </w:r>
            <w:r w:rsidR="00F27F0C" w:rsidRPr="00C413CD">
              <w:rPr>
                <w:rFonts w:cs="Arial"/>
                <w:sz w:val="20"/>
                <w:lang w:val="pl-PL"/>
              </w:rPr>
              <w:t xml:space="preserve"> 5 %</w:t>
            </w:r>
          </w:p>
        </w:tc>
      </w:tr>
      <w:tr w:rsidR="00664F18" w:rsidRPr="00C413CD" w14:paraId="7DE5A64F" w14:textId="77777777" w:rsidTr="00DA5E07">
        <w:trPr>
          <w:trHeight w:val="20"/>
        </w:trPr>
        <w:tc>
          <w:tcPr>
            <w:tcW w:w="2830" w:type="dxa"/>
            <w:tcBorders>
              <w:top w:val="single" w:sz="4" w:space="0" w:color="auto"/>
              <w:left w:val="single" w:sz="4" w:space="0" w:color="auto"/>
              <w:bottom w:val="single" w:sz="4" w:space="0" w:color="auto"/>
              <w:right w:val="single" w:sz="4" w:space="0" w:color="auto"/>
            </w:tcBorders>
          </w:tcPr>
          <w:p w14:paraId="1F8C92D3" w14:textId="77777777" w:rsidR="00664F18" w:rsidRPr="00C413CD" w:rsidRDefault="00664F18" w:rsidP="00664F18">
            <w:pPr>
              <w:tabs>
                <w:tab w:val="left" w:pos="3402"/>
                <w:tab w:val="left" w:pos="8789"/>
              </w:tabs>
              <w:spacing w:before="120"/>
              <w:rPr>
                <w:rFonts w:cs="Arial"/>
                <w:sz w:val="20"/>
              </w:rPr>
            </w:pPr>
            <w:r w:rsidRPr="00C413CD">
              <w:rPr>
                <w:rFonts w:cs="Arial"/>
                <w:sz w:val="20"/>
              </w:rPr>
              <w:t>Rok za predložitev dokazil o sklenitvi zavarovanj</w:t>
            </w:r>
          </w:p>
        </w:tc>
        <w:tc>
          <w:tcPr>
            <w:tcW w:w="2336" w:type="dxa"/>
            <w:tcBorders>
              <w:top w:val="single" w:sz="4" w:space="0" w:color="auto"/>
              <w:left w:val="single" w:sz="4" w:space="0" w:color="auto"/>
              <w:bottom w:val="single" w:sz="4" w:space="0" w:color="auto"/>
              <w:right w:val="single" w:sz="4" w:space="0" w:color="auto"/>
            </w:tcBorders>
          </w:tcPr>
          <w:p w14:paraId="6EE962B8"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C413CD" w:rsidRDefault="00664F18" w:rsidP="00664F18">
            <w:pPr>
              <w:tabs>
                <w:tab w:val="left" w:pos="3402"/>
                <w:tab w:val="left" w:pos="8789"/>
              </w:tabs>
              <w:spacing w:before="120"/>
              <w:rPr>
                <w:rFonts w:cs="Arial"/>
                <w:sz w:val="20"/>
              </w:rPr>
            </w:pPr>
            <w:r w:rsidRPr="00C413CD">
              <w:rPr>
                <w:rFonts w:cs="Arial"/>
                <w:sz w:val="20"/>
                <w:lang w:val="pl-PL"/>
              </w:rPr>
              <w:t>vsaj 7 dni pred pričetkom del na gradbišču</w:t>
            </w:r>
          </w:p>
        </w:tc>
      </w:tr>
      <w:tr w:rsidR="00DA5E07" w:rsidRPr="00A66438" w14:paraId="173D7871" w14:textId="77777777" w:rsidTr="00DA5E07">
        <w:trPr>
          <w:trHeight w:val="20"/>
        </w:trPr>
        <w:tc>
          <w:tcPr>
            <w:tcW w:w="2830" w:type="dxa"/>
            <w:tcBorders>
              <w:top w:val="single" w:sz="4" w:space="0" w:color="auto"/>
              <w:left w:val="single" w:sz="4" w:space="0" w:color="auto"/>
              <w:bottom w:val="single" w:sz="4" w:space="0" w:color="auto"/>
              <w:right w:val="single" w:sz="4" w:space="0" w:color="auto"/>
            </w:tcBorders>
          </w:tcPr>
          <w:p w14:paraId="54871DA9" w14:textId="77777777" w:rsidR="00DA5E07" w:rsidRPr="00A66438" w:rsidRDefault="00DA5E07" w:rsidP="00DA5E07">
            <w:pPr>
              <w:tabs>
                <w:tab w:val="left" w:pos="3402"/>
                <w:tab w:val="left" w:pos="8789"/>
              </w:tabs>
              <w:spacing w:before="120"/>
              <w:rPr>
                <w:rFonts w:cs="Arial"/>
                <w:sz w:val="20"/>
              </w:rPr>
            </w:pPr>
            <w:r w:rsidRPr="00A66438">
              <w:rPr>
                <w:rFonts w:cs="Arial"/>
                <w:sz w:val="20"/>
              </w:rPr>
              <w:t>Zavarovanje za primer poškodbe oseb in škode</w:t>
            </w:r>
          </w:p>
        </w:tc>
        <w:tc>
          <w:tcPr>
            <w:tcW w:w="2336" w:type="dxa"/>
            <w:tcBorders>
              <w:top w:val="single" w:sz="4" w:space="0" w:color="auto"/>
              <w:left w:val="single" w:sz="4" w:space="0" w:color="auto"/>
              <w:bottom w:val="single" w:sz="4" w:space="0" w:color="auto"/>
              <w:right w:val="single" w:sz="4" w:space="0" w:color="auto"/>
            </w:tcBorders>
          </w:tcPr>
          <w:p w14:paraId="5E89BB67" w14:textId="77777777" w:rsidR="00DA5E07" w:rsidRPr="00A66438" w:rsidRDefault="00DA5E07" w:rsidP="00DA5E07">
            <w:pPr>
              <w:tabs>
                <w:tab w:val="left" w:pos="3402"/>
                <w:tab w:val="left" w:pos="8789"/>
              </w:tabs>
              <w:spacing w:before="120"/>
              <w:jc w:val="center"/>
              <w:rPr>
                <w:rFonts w:cs="Arial"/>
                <w:sz w:val="20"/>
              </w:rPr>
            </w:pPr>
            <w:r w:rsidRPr="00A66438">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4E7448B" w14:textId="0FF7B2E6" w:rsidR="00DA5E07" w:rsidRPr="00DA5E07" w:rsidRDefault="00DA5E07" w:rsidP="00DA5E07">
            <w:pPr>
              <w:tabs>
                <w:tab w:val="left" w:pos="3402"/>
                <w:tab w:val="left" w:pos="8789"/>
              </w:tabs>
              <w:spacing w:before="120"/>
              <w:rPr>
                <w:rFonts w:cs="Arial"/>
                <w:sz w:val="20"/>
                <w:lang w:val="pl-PL"/>
              </w:rPr>
            </w:pPr>
            <w:r w:rsidRPr="00CC0E60">
              <w:rPr>
                <w:rFonts w:cs="Arial"/>
                <w:sz w:val="20"/>
                <w:lang w:val="pl-PL"/>
              </w:rPr>
              <w:t xml:space="preserve">Znesek, ki ni manjši od </w:t>
            </w:r>
            <w:r w:rsidR="00CC0E60" w:rsidRPr="00CC0E60">
              <w:rPr>
                <w:rFonts w:cs="Arial"/>
                <w:sz w:val="20"/>
                <w:lang w:val="pl-PL"/>
              </w:rPr>
              <w:t>5</w:t>
            </w:r>
            <w:r w:rsidRPr="00CC0E60">
              <w:rPr>
                <w:rFonts w:cs="Arial"/>
                <w:sz w:val="20"/>
                <w:lang w:val="pl-PL"/>
              </w:rPr>
              <w:t xml:space="preserve">00.000,00 EUR, pri čemer maksimalno kritje za vse dogodke skupaj znaša </w:t>
            </w:r>
            <w:r w:rsidR="00CC0E60" w:rsidRPr="00CC0E60">
              <w:rPr>
                <w:rFonts w:cs="Arial"/>
                <w:sz w:val="20"/>
                <w:lang w:val="pl-PL"/>
              </w:rPr>
              <w:t>5</w:t>
            </w:r>
            <w:r w:rsidRPr="00CC0E60">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2063758F" w:rsidR="00E459C6" w:rsidRDefault="00E459C6">
      <w:pPr>
        <w:rPr>
          <w:rFonts w:cs="Arial"/>
          <w:b/>
          <w:sz w:val="20"/>
        </w:rPr>
      </w:pPr>
    </w:p>
    <w:p w14:paraId="22A1AFEA" w14:textId="17B9F43B" w:rsidR="005575C1" w:rsidRDefault="005575C1">
      <w:pPr>
        <w:rPr>
          <w:rFonts w:cs="Arial"/>
          <w:b/>
          <w:sz w:val="20"/>
        </w:rPr>
      </w:pPr>
    </w:p>
    <w:p w14:paraId="53DB331B" w14:textId="1B446B14" w:rsidR="005575C1" w:rsidRDefault="005575C1">
      <w:pPr>
        <w:rPr>
          <w:rFonts w:cs="Arial"/>
          <w:b/>
          <w:sz w:val="20"/>
        </w:rPr>
      </w:pPr>
    </w:p>
    <w:p w14:paraId="2ACC90B2" w14:textId="04D7B983" w:rsidR="005575C1" w:rsidRDefault="005575C1">
      <w:pPr>
        <w:rPr>
          <w:rFonts w:cs="Arial"/>
          <w:b/>
          <w:sz w:val="20"/>
        </w:rPr>
      </w:pPr>
    </w:p>
    <w:p w14:paraId="62F47695" w14:textId="57762179" w:rsidR="005575C1" w:rsidRDefault="005575C1">
      <w:pPr>
        <w:rPr>
          <w:rFonts w:cs="Arial"/>
          <w:b/>
          <w:sz w:val="20"/>
        </w:rPr>
      </w:pPr>
    </w:p>
    <w:p w14:paraId="69EEF5A6" w14:textId="77777777" w:rsidR="005575C1" w:rsidRDefault="005575C1">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66466A22" w:rsidR="00E459C6" w:rsidRDefault="00E459C6">
      <w:pPr>
        <w:rPr>
          <w:rFonts w:cs="Arial"/>
          <w:b/>
          <w:sz w:val="20"/>
        </w:rPr>
      </w:pPr>
    </w:p>
    <w:p w14:paraId="36627D1C" w14:textId="3067F9CE" w:rsidR="00775050" w:rsidRDefault="00775050">
      <w:pPr>
        <w:rPr>
          <w:rFonts w:cs="Arial"/>
          <w:b/>
          <w:sz w:val="20"/>
        </w:rPr>
      </w:pPr>
    </w:p>
    <w:p w14:paraId="1FE71B65" w14:textId="77777777" w:rsidR="00924280" w:rsidRDefault="00924280">
      <w:pPr>
        <w:rPr>
          <w:rFonts w:cs="Arial"/>
          <w:b/>
          <w:sz w:val="20"/>
        </w:rPr>
      </w:pPr>
    </w:p>
    <w:p w14:paraId="62E6AD08" w14:textId="2133F38E" w:rsidR="00775050" w:rsidRDefault="00775050">
      <w:pPr>
        <w:rPr>
          <w:rFonts w:cs="Arial"/>
          <w:b/>
          <w:sz w:val="20"/>
        </w:rPr>
      </w:pPr>
    </w:p>
    <w:p w14:paraId="2FD64F12" w14:textId="77777777" w:rsidR="005575C1" w:rsidRPr="009F46DC" w:rsidRDefault="005575C1" w:rsidP="005575C1">
      <w:pPr>
        <w:jc w:val="both"/>
        <w:rPr>
          <w:rFonts w:cs="Arial"/>
          <w:b/>
          <w:sz w:val="20"/>
        </w:rPr>
      </w:pPr>
    </w:p>
    <w:p w14:paraId="4BA42BE5" w14:textId="77777777" w:rsidR="005575C1" w:rsidRPr="00F24159" w:rsidRDefault="005575C1" w:rsidP="005575C1">
      <w:pPr>
        <w:jc w:val="both"/>
        <w:rPr>
          <w:rFonts w:cs="Arial"/>
          <w:b/>
          <w:sz w:val="20"/>
        </w:rPr>
      </w:pPr>
      <w:r w:rsidRPr="00F24159">
        <w:rPr>
          <w:rFonts w:cs="Arial"/>
          <w:b/>
          <w:sz w:val="20"/>
        </w:rPr>
        <w:lastRenderedPageBreak/>
        <w:t>PODATKI O GOSPODARSKEM SUBJEKTU</w:t>
      </w:r>
    </w:p>
    <w:p w14:paraId="7434DF88" w14:textId="77777777" w:rsidR="005575C1" w:rsidRPr="00F24159" w:rsidRDefault="005575C1" w:rsidP="005575C1">
      <w:pPr>
        <w:jc w:val="both"/>
        <w:rPr>
          <w:rFonts w:cs="Arial"/>
          <w:sz w:val="20"/>
        </w:rPr>
      </w:pPr>
    </w:p>
    <w:tbl>
      <w:tblPr>
        <w:tblW w:w="0" w:type="auto"/>
        <w:tblLook w:val="01E0" w:firstRow="1" w:lastRow="1" w:firstColumn="1" w:lastColumn="1" w:noHBand="0" w:noVBand="0"/>
      </w:tblPr>
      <w:tblGrid>
        <w:gridCol w:w="2708"/>
        <w:gridCol w:w="6362"/>
      </w:tblGrid>
      <w:tr w:rsidR="005575C1" w:rsidRPr="00F24159" w14:paraId="703437D2" w14:textId="77777777" w:rsidTr="00B27B0C">
        <w:tc>
          <w:tcPr>
            <w:tcW w:w="2802" w:type="dxa"/>
            <w:shd w:val="clear" w:color="auto" w:fill="auto"/>
            <w:vAlign w:val="center"/>
          </w:tcPr>
          <w:p w14:paraId="2B706177" w14:textId="77777777" w:rsidR="005575C1" w:rsidRPr="00F24159" w:rsidRDefault="005575C1" w:rsidP="00B27B0C">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1157CBDA" w14:textId="77777777" w:rsidR="005575C1" w:rsidRPr="00F24159" w:rsidRDefault="005575C1" w:rsidP="00B27B0C">
            <w:pPr>
              <w:rPr>
                <w:rFonts w:cs="Arial"/>
                <w:sz w:val="20"/>
              </w:rPr>
            </w:pPr>
          </w:p>
        </w:tc>
      </w:tr>
      <w:tr w:rsidR="005575C1" w:rsidRPr="00F24159" w14:paraId="42306699" w14:textId="77777777" w:rsidTr="00B27B0C">
        <w:tc>
          <w:tcPr>
            <w:tcW w:w="2802" w:type="dxa"/>
            <w:shd w:val="clear" w:color="auto" w:fill="auto"/>
          </w:tcPr>
          <w:p w14:paraId="1E4E5406" w14:textId="77777777" w:rsidR="005575C1" w:rsidRPr="00F24159" w:rsidRDefault="005575C1" w:rsidP="00B27B0C">
            <w:pPr>
              <w:jc w:val="both"/>
              <w:rPr>
                <w:rFonts w:cs="Arial"/>
                <w:sz w:val="20"/>
              </w:rPr>
            </w:pPr>
          </w:p>
        </w:tc>
        <w:tc>
          <w:tcPr>
            <w:tcW w:w="6692" w:type="dxa"/>
            <w:tcBorders>
              <w:top w:val="dashSmallGap" w:sz="4" w:space="0" w:color="auto"/>
            </w:tcBorders>
            <w:shd w:val="clear" w:color="auto" w:fill="auto"/>
          </w:tcPr>
          <w:p w14:paraId="3DFA30D6" w14:textId="77777777" w:rsidR="005575C1" w:rsidRPr="00F24159" w:rsidRDefault="005575C1" w:rsidP="00B27B0C">
            <w:pPr>
              <w:jc w:val="center"/>
              <w:rPr>
                <w:rFonts w:cs="Arial"/>
                <w:i/>
                <w:sz w:val="16"/>
                <w:szCs w:val="16"/>
              </w:rPr>
            </w:pPr>
            <w:r w:rsidRPr="00F24159">
              <w:rPr>
                <w:rFonts w:cs="Arial"/>
                <w:i/>
                <w:sz w:val="16"/>
                <w:szCs w:val="16"/>
              </w:rPr>
              <w:t>ponudnik</w:t>
            </w:r>
            <w:proofErr w:type="gramStart"/>
            <w:r w:rsidRPr="00F24159">
              <w:rPr>
                <w:rFonts w:cs="Arial"/>
                <w:i/>
                <w:sz w:val="16"/>
                <w:szCs w:val="16"/>
              </w:rPr>
              <w:t xml:space="preserve">,  </w:t>
            </w:r>
            <w:proofErr w:type="gramEnd"/>
            <w:r w:rsidRPr="00F24159">
              <w:rPr>
                <w:rFonts w:cs="Arial"/>
                <w:i/>
                <w:sz w:val="16"/>
                <w:szCs w:val="16"/>
              </w:rPr>
              <w:t>(vodilni) partner, podizvajalec</w:t>
            </w:r>
          </w:p>
        </w:tc>
      </w:tr>
    </w:tbl>
    <w:p w14:paraId="55DCC1CA" w14:textId="77777777" w:rsidR="005575C1" w:rsidRPr="00F24159" w:rsidRDefault="005575C1" w:rsidP="005575C1">
      <w:pPr>
        <w:jc w:val="both"/>
        <w:rPr>
          <w:rFonts w:cs="Arial"/>
          <w:sz w:val="20"/>
        </w:rPr>
      </w:pPr>
    </w:p>
    <w:p w14:paraId="110343CB" w14:textId="77777777" w:rsidR="005575C1" w:rsidRPr="00F24159" w:rsidRDefault="005575C1" w:rsidP="005575C1">
      <w:pPr>
        <w:jc w:val="both"/>
        <w:rPr>
          <w:rFonts w:cs="Arial"/>
          <w:sz w:val="20"/>
        </w:rPr>
      </w:pPr>
    </w:p>
    <w:p w14:paraId="454C7B51" w14:textId="77777777" w:rsidR="005575C1" w:rsidRPr="00F24159" w:rsidRDefault="005575C1" w:rsidP="005575C1">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575C1" w:rsidRPr="00F24159" w14:paraId="6A486080" w14:textId="77777777" w:rsidTr="00B27B0C">
        <w:trPr>
          <w:trHeight w:val="390"/>
          <w:tblHeader/>
        </w:trPr>
        <w:tc>
          <w:tcPr>
            <w:tcW w:w="3600" w:type="dxa"/>
            <w:vAlign w:val="center"/>
          </w:tcPr>
          <w:p w14:paraId="2223B196" w14:textId="77777777" w:rsidR="005575C1" w:rsidRPr="00F24159" w:rsidRDefault="005575C1" w:rsidP="00B27B0C">
            <w:pPr>
              <w:rPr>
                <w:rFonts w:cs="Arial"/>
                <w:sz w:val="20"/>
              </w:rPr>
            </w:pPr>
            <w:r w:rsidRPr="00F24159">
              <w:rPr>
                <w:rFonts w:cs="Arial"/>
                <w:sz w:val="20"/>
              </w:rPr>
              <w:t xml:space="preserve">Firma / ime  </w:t>
            </w:r>
          </w:p>
        </w:tc>
        <w:tc>
          <w:tcPr>
            <w:tcW w:w="5954" w:type="dxa"/>
            <w:vAlign w:val="center"/>
          </w:tcPr>
          <w:p w14:paraId="4E609531" w14:textId="77777777" w:rsidR="005575C1" w:rsidRPr="00F24159" w:rsidRDefault="005575C1" w:rsidP="00B27B0C">
            <w:pPr>
              <w:ind w:right="-1492"/>
              <w:rPr>
                <w:rFonts w:cs="Arial"/>
                <w:sz w:val="20"/>
              </w:rPr>
            </w:pPr>
          </w:p>
        </w:tc>
      </w:tr>
      <w:tr w:rsidR="005575C1" w:rsidRPr="00F24159" w14:paraId="1978EE78" w14:textId="77777777" w:rsidTr="00B27B0C">
        <w:trPr>
          <w:trHeight w:val="390"/>
          <w:tblHeader/>
        </w:trPr>
        <w:tc>
          <w:tcPr>
            <w:tcW w:w="3600" w:type="dxa"/>
            <w:vAlign w:val="center"/>
          </w:tcPr>
          <w:p w14:paraId="75AAF752" w14:textId="77777777" w:rsidR="005575C1" w:rsidRPr="00F24159" w:rsidRDefault="005575C1" w:rsidP="00B27B0C">
            <w:pPr>
              <w:rPr>
                <w:rFonts w:cs="Arial"/>
                <w:sz w:val="20"/>
              </w:rPr>
            </w:pPr>
            <w:r w:rsidRPr="00F24159">
              <w:rPr>
                <w:rFonts w:cs="Arial"/>
                <w:sz w:val="20"/>
              </w:rPr>
              <w:t xml:space="preserve">Naslov </w:t>
            </w:r>
          </w:p>
        </w:tc>
        <w:tc>
          <w:tcPr>
            <w:tcW w:w="5954" w:type="dxa"/>
            <w:vAlign w:val="center"/>
          </w:tcPr>
          <w:p w14:paraId="3ADF096A" w14:textId="77777777" w:rsidR="005575C1" w:rsidRPr="00F24159" w:rsidRDefault="005575C1" w:rsidP="00B27B0C">
            <w:pPr>
              <w:ind w:right="-1492"/>
              <w:rPr>
                <w:rFonts w:cs="Arial"/>
                <w:sz w:val="20"/>
              </w:rPr>
            </w:pPr>
          </w:p>
        </w:tc>
      </w:tr>
      <w:tr w:rsidR="005575C1" w:rsidRPr="00F24159" w14:paraId="67D3D73D" w14:textId="77777777" w:rsidTr="00B27B0C">
        <w:trPr>
          <w:cantSplit/>
          <w:trHeight w:val="617"/>
          <w:tblHeader/>
        </w:trPr>
        <w:tc>
          <w:tcPr>
            <w:tcW w:w="3600" w:type="dxa"/>
            <w:vAlign w:val="center"/>
          </w:tcPr>
          <w:p w14:paraId="4F612598" w14:textId="77777777" w:rsidR="005575C1" w:rsidRPr="00F24159" w:rsidRDefault="005575C1" w:rsidP="00B27B0C">
            <w:pPr>
              <w:rPr>
                <w:rFonts w:cs="Arial"/>
                <w:sz w:val="20"/>
              </w:rPr>
            </w:pPr>
            <w:r w:rsidRPr="00F24159">
              <w:rPr>
                <w:rFonts w:cs="Arial"/>
                <w:sz w:val="20"/>
              </w:rPr>
              <w:t>Sedež</w:t>
            </w:r>
          </w:p>
        </w:tc>
        <w:tc>
          <w:tcPr>
            <w:tcW w:w="5954" w:type="dxa"/>
            <w:tcBorders>
              <w:bottom w:val="single" w:sz="6" w:space="0" w:color="000000"/>
            </w:tcBorders>
            <w:vAlign w:val="center"/>
          </w:tcPr>
          <w:p w14:paraId="5CEC144E" w14:textId="77777777" w:rsidR="005575C1" w:rsidRPr="00F24159" w:rsidRDefault="005575C1" w:rsidP="00B27B0C">
            <w:pPr>
              <w:ind w:right="-1492"/>
              <w:rPr>
                <w:rFonts w:cs="Arial"/>
                <w:sz w:val="20"/>
              </w:rPr>
            </w:pPr>
          </w:p>
        </w:tc>
      </w:tr>
      <w:tr w:rsidR="005575C1" w:rsidRPr="00F24159" w14:paraId="708C5303" w14:textId="77777777" w:rsidTr="00B27B0C">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4F5365F" w14:textId="77777777" w:rsidR="005575C1" w:rsidRPr="00F24159" w:rsidRDefault="005575C1" w:rsidP="00B27B0C">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0E33B3FB" w14:textId="77777777" w:rsidR="005575C1" w:rsidRPr="00F24159" w:rsidRDefault="005575C1" w:rsidP="00B27B0C">
            <w:pPr>
              <w:ind w:right="-1492"/>
              <w:rPr>
                <w:rFonts w:cs="Arial"/>
                <w:sz w:val="20"/>
              </w:rPr>
            </w:pPr>
          </w:p>
        </w:tc>
      </w:tr>
      <w:tr w:rsidR="005575C1" w:rsidRPr="00F24159" w14:paraId="0D368D55" w14:textId="77777777" w:rsidTr="00B27B0C">
        <w:trPr>
          <w:trHeight w:val="405"/>
          <w:tblHeader/>
        </w:trPr>
        <w:tc>
          <w:tcPr>
            <w:tcW w:w="3600" w:type="dxa"/>
            <w:vAlign w:val="center"/>
          </w:tcPr>
          <w:p w14:paraId="52598815" w14:textId="77777777" w:rsidR="005575C1" w:rsidRPr="00F24159" w:rsidRDefault="005575C1" w:rsidP="00B27B0C">
            <w:pPr>
              <w:rPr>
                <w:rFonts w:cs="Arial"/>
                <w:sz w:val="20"/>
              </w:rPr>
            </w:pPr>
            <w:r w:rsidRPr="00F24159">
              <w:rPr>
                <w:rFonts w:cs="Arial"/>
                <w:sz w:val="20"/>
              </w:rPr>
              <w:t>Matična številka</w:t>
            </w:r>
          </w:p>
        </w:tc>
        <w:tc>
          <w:tcPr>
            <w:tcW w:w="5954" w:type="dxa"/>
            <w:vAlign w:val="center"/>
          </w:tcPr>
          <w:p w14:paraId="4FC68058" w14:textId="77777777" w:rsidR="005575C1" w:rsidRPr="00F24159" w:rsidRDefault="005575C1" w:rsidP="00B27B0C">
            <w:pPr>
              <w:ind w:right="-1492"/>
              <w:rPr>
                <w:rFonts w:cs="Arial"/>
                <w:sz w:val="20"/>
              </w:rPr>
            </w:pPr>
          </w:p>
        </w:tc>
      </w:tr>
      <w:tr w:rsidR="005575C1" w:rsidRPr="00F24159" w14:paraId="18875E2D" w14:textId="77777777" w:rsidTr="00B27B0C">
        <w:trPr>
          <w:trHeight w:val="405"/>
          <w:tblHeader/>
        </w:trPr>
        <w:tc>
          <w:tcPr>
            <w:tcW w:w="3600" w:type="dxa"/>
            <w:vAlign w:val="center"/>
          </w:tcPr>
          <w:p w14:paraId="00D8B5CC" w14:textId="77777777" w:rsidR="005575C1" w:rsidRPr="00F24159" w:rsidRDefault="005575C1" w:rsidP="00B27B0C">
            <w:pPr>
              <w:rPr>
                <w:rFonts w:cs="Arial"/>
                <w:sz w:val="20"/>
              </w:rPr>
            </w:pPr>
            <w:r w:rsidRPr="00F24159">
              <w:rPr>
                <w:rFonts w:cs="Arial"/>
                <w:sz w:val="20"/>
              </w:rPr>
              <w:t>Identifikacijska številka za DDV</w:t>
            </w:r>
          </w:p>
        </w:tc>
        <w:tc>
          <w:tcPr>
            <w:tcW w:w="5954" w:type="dxa"/>
            <w:vAlign w:val="center"/>
          </w:tcPr>
          <w:p w14:paraId="14C30444" w14:textId="77777777" w:rsidR="005575C1" w:rsidRPr="00F24159" w:rsidRDefault="005575C1" w:rsidP="00B27B0C">
            <w:pPr>
              <w:ind w:right="-1492"/>
              <w:rPr>
                <w:rFonts w:cs="Arial"/>
                <w:sz w:val="20"/>
              </w:rPr>
            </w:pPr>
          </w:p>
        </w:tc>
      </w:tr>
      <w:tr w:rsidR="005575C1" w:rsidRPr="00F24159" w14:paraId="0AB172F1" w14:textId="77777777" w:rsidTr="00B27B0C">
        <w:trPr>
          <w:trHeight w:val="405"/>
          <w:tblHeader/>
        </w:trPr>
        <w:tc>
          <w:tcPr>
            <w:tcW w:w="3600" w:type="dxa"/>
            <w:vAlign w:val="center"/>
          </w:tcPr>
          <w:p w14:paraId="1C34AF8A" w14:textId="77777777" w:rsidR="005575C1" w:rsidRPr="00F24159" w:rsidRDefault="005575C1" w:rsidP="00B27B0C">
            <w:pPr>
              <w:rPr>
                <w:rFonts w:cs="Arial"/>
                <w:sz w:val="20"/>
              </w:rPr>
            </w:pPr>
            <w:r w:rsidRPr="00F24159">
              <w:rPr>
                <w:rFonts w:cs="Arial"/>
                <w:sz w:val="20"/>
              </w:rPr>
              <w:t>Številke transakcijskih računov</w:t>
            </w:r>
          </w:p>
        </w:tc>
        <w:tc>
          <w:tcPr>
            <w:tcW w:w="5954" w:type="dxa"/>
            <w:vAlign w:val="center"/>
          </w:tcPr>
          <w:p w14:paraId="2C3F1265" w14:textId="77777777" w:rsidR="005575C1" w:rsidRPr="00F24159" w:rsidRDefault="005575C1" w:rsidP="00B27B0C">
            <w:pPr>
              <w:ind w:right="-1492"/>
              <w:rPr>
                <w:rFonts w:cs="Arial"/>
                <w:sz w:val="20"/>
              </w:rPr>
            </w:pPr>
          </w:p>
        </w:tc>
      </w:tr>
      <w:tr w:rsidR="00E64AC7" w:rsidRPr="00F24159" w14:paraId="46E815AC" w14:textId="77777777" w:rsidTr="00B27B0C">
        <w:trPr>
          <w:trHeight w:val="405"/>
          <w:tblHeader/>
        </w:trPr>
        <w:tc>
          <w:tcPr>
            <w:tcW w:w="3600" w:type="dxa"/>
            <w:vAlign w:val="center"/>
          </w:tcPr>
          <w:p w14:paraId="480FE17B" w14:textId="0B4C4500" w:rsidR="00E64AC7" w:rsidRPr="00F24159" w:rsidRDefault="00E64AC7" w:rsidP="00B27B0C">
            <w:pPr>
              <w:rPr>
                <w:rFonts w:cs="Arial"/>
                <w:sz w:val="20"/>
              </w:rPr>
            </w:pPr>
            <w:r>
              <w:rPr>
                <w:rFonts w:cs="Arial"/>
                <w:sz w:val="20"/>
              </w:rPr>
              <w:t>Kontaktna oseba</w:t>
            </w:r>
          </w:p>
        </w:tc>
        <w:tc>
          <w:tcPr>
            <w:tcW w:w="5954" w:type="dxa"/>
            <w:vAlign w:val="center"/>
          </w:tcPr>
          <w:p w14:paraId="244A0680" w14:textId="77777777" w:rsidR="00E64AC7" w:rsidRPr="00F24159" w:rsidRDefault="00E64AC7" w:rsidP="00B27B0C">
            <w:pPr>
              <w:ind w:right="-1492"/>
              <w:rPr>
                <w:rFonts w:cs="Arial"/>
                <w:sz w:val="20"/>
              </w:rPr>
            </w:pPr>
          </w:p>
        </w:tc>
      </w:tr>
      <w:tr w:rsidR="005D4EC9" w:rsidRPr="00F24159" w14:paraId="0E30FA6E" w14:textId="77777777" w:rsidTr="00B27B0C">
        <w:trPr>
          <w:trHeight w:val="405"/>
          <w:tblHeader/>
        </w:trPr>
        <w:tc>
          <w:tcPr>
            <w:tcW w:w="3600" w:type="dxa"/>
            <w:vAlign w:val="center"/>
          </w:tcPr>
          <w:p w14:paraId="518DC2BF" w14:textId="30E0BBC1" w:rsidR="005D4EC9" w:rsidRPr="00F24159" w:rsidRDefault="005D4EC9" w:rsidP="00B27B0C">
            <w:pPr>
              <w:rPr>
                <w:rFonts w:cs="Arial"/>
                <w:sz w:val="20"/>
              </w:rPr>
            </w:pPr>
            <w:r>
              <w:rPr>
                <w:rFonts w:cs="Arial"/>
                <w:sz w:val="20"/>
              </w:rPr>
              <w:t>Telefonska številka, elektronski naslov</w:t>
            </w:r>
          </w:p>
        </w:tc>
        <w:tc>
          <w:tcPr>
            <w:tcW w:w="5954" w:type="dxa"/>
            <w:vAlign w:val="center"/>
          </w:tcPr>
          <w:p w14:paraId="4674E98F" w14:textId="77777777" w:rsidR="005D4EC9" w:rsidRPr="00F24159" w:rsidRDefault="005D4EC9" w:rsidP="00B27B0C">
            <w:pPr>
              <w:ind w:right="-1492"/>
              <w:rPr>
                <w:rFonts w:cs="Arial"/>
                <w:sz w:val="20"/>
              </w:rPr>
            </w:pPr>
          </w:p>
        </w:tc>
      </w:tr>
    </w:tbl>
    <w:p w14:paraId="549332E5" w14:textId="77777777" w:rsidR="005575C1" w:rsidRPr="00F24159" w:rsidRDefault="005575C1" w:rsidP="005575C1">
      <w:pPr>
        <w:rPr>
          <w:rFonts w:cs="Arial"/>
          <w:sz w:val="20"/>
        </w:rPr>
      </w:pPr>
    </w:p>
    <w:p w14:paraId="2E146B40" w14:textId="77777777" w:rsidR="005575C1" w:rsidRPr="00F24159" w:rsidRDefault="005575C1" w:rsidP="005575C1">
      <w:pPr>
        <w:rPr>
          <w:rFonts w:cs="Arial"/>
          <w:sz w:val="20"/>
        </w:rPr>
      </w:pPr>
    </w:p>
    <w:p w14:paraId="60632F32" w14:textId="77777777" w:rsidR="005575C1" w:rsidRPr="00F24159" w:rsidRDefault="005575C1" w:rsidP="005575C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5575C1" w:rsidRPr="00F24159" w14:paraId="1F309F90" w14:textId="77777777" w:rsidTr="00B27B0C">
        <w:tc>
          <w:tcPr>
            <w:tcW w:w="7479" w:type="dxa"/>
            <w:tcBorders>
              <w:bottom w:val="double" w:sz="4" w:space="0" w:color="auto"/>
            </w:tcBorders>
            <w:shd w:val="clear" w:color="auto" w:fill="auto"/>
            <w:vAlign w:val="center"/>
          </w:tcPr>
          <w:p w14:paraId="58166CCD" w14:textId="77777777" w:rsidR="005575C1" w:rsidRPr="00F24159" w:rsidRDefault="005575C1" w:rsidP="00B27B0C">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F58D3EE" w14:textId="77777777" w:rsidR="005575C1" w:rsidRPr="00F24159" w:rsidRDefault="005575C1" w:rsidP="00B27B0C">
            <w:pPr>
              <w:spacing w:before="60"/>
              <w:jc w:val="center"/>
              <w:rPr>
                <w:rFonts w:cs="Arial"/>
                <w:sz w:val="20"/>
              </w:rPr>
            </w:pPr>
            <w:r w:rsidRPr="00F24159">
              <w:rPr>
                <w:rFonts w:cs="Arial"/>
                <w:sz w:val="20"/>
              </w:rPr>
              <w:t>Ponudbena vrednost</w:t>
            </w:r>
          </w:p>
          <w:p w14:paraId="3DC73B09" w14:textId="77777777" w:rsidR="005575C1" w:rsidRPr="00F24159" w:rsidRDefault="005575C1" w:rsidP="00B27B0C">
            <w:pPr>
              <w:spacing w:after="60"/>
              <w:jc w:val="center"/>
              <w:rPr>
                <w:rFonts w:cs="Arial"/>
                <w:sz w:val="20"/>
              </w:rPr>
            </w:pPr>
            <w:r w:rsidRPr="00F24159">
              <w:rPr>
                <w:rFonts w:cs="Arial"/>
                <w:sz w:val="20"/>
              </w:rPr>
              <w:t>(brez DDV)</w:t>
            </w:r>
          </w:p>
        </w:tc>
      </w:tr>
      <w:tr w:rsidR="005575C1" w:rsidRPr="00F24159" w14:paraId="6DB79F40" w14:textId="77777777" w:rsidTr="00B27B0C">
        <w:trPr>
          <w:trHeight w:val="401"/>
        </w:trPr>
        <w:tc>
          <w:tcPr>
            <w:tcW w:w="7479" w:type="dxa"/>
            <w:tcBorders>
              <w:top w:val="double" w:sz="4" w:space="0" w:color="auto"/>
            </w:tcBorders>
            <w:shd w:val="clear" w:color="auto" w:fill="auto"/>
          </w:tcPr>
          <w:p w14:paraId="2766223E" w14:textId="77777777" w:rsidR="005575C1" w:rsidRPr="00F24159" w:rsidRDefault="005575C1" w:rsidP="00B27B0C">
            <w:pPr>
              <w:rPr>
                <w:rFonts w:cs="Arial"/>
                <w:sz w:val="20"/>
              </w:rPr>
            </w:pPr>
          </w:p>
        </w:tc>
        <w:tc>
          <w:tcPr>
            <w:tcW w:w="2127" w:type="dxa"/>
            <w:tcBorders>
              <w:top w:val="double" w:sz="4" w:space="0" w:color="auto"/>
            </w:tcBorders>
            <w:shd w:val="clear" w:color="auto" w:fill="auto"/>
          </w:tcPr>
          <w:p w14:paraId="143C7094" w14:textId="77777777" w:rsidR="005575C1" w:rsidRPr="00F24159" w:rsidRDefault="005575C1" w:rsidP="00B27B0C">
            <w:pPr>
              <w:rPr>
                <w:rFonts w:cs="Arial"/>
                <w:sz w:val="20"/>
              </w:rPr>
            </w:pPr>
          </w:p>
        </w:tc>
      </w:tr>
      <w:tr w:rsidR="005575C1" w:rsidRPr="00F24159" w14:paraId="6B16F799" w14:textId="77777777" w:rsidTr="00B27B0C">
        <w:trPr>
          <w:trHeight w:val="413"/>
        </w:trPr>
        <w:tc>
          <w:tcPr>
            <w:tcW w:w="7479" w:type="dxa"/>
            <w:shd w:val="clear" w:color="auto" w:fill="auto"/>
          </w:tcPr>
          <w:p w14:paraId="38655103" w14:textId="77777777" w:rsidR="005575C1" w:rsidRPr="00F24159" w:rsidRDefault="005575C1" w:rsidP="00B27B0C">
            <w:pPr>
              <w:rPr>
                <w:rFonts w:cs="Arial"/>
                <w:sz w:val="20"/>
              </w:rPr>
            </w:pPr>
          </w:p>
        </w:tc>
        <w:tc>
          <w:tcPr>
            <w:tcW w:w="2127" w:type="dxa"/>
            <w:shd w:val="clear" w:color="auto" w:fill="auto"/>
          </w:tcPr>
          <w:p w14:paraId="21E1B62F" w14:textId="77777777" w:rsidR="005575C1" w:rsidRPr="00F24159" w:rsidRDefault="005575C1" w:rsidP="00B27B0C">
            <w:pPr>
              <w:rPr>
                <w:rFonts w:cs="Arial"/>
                <w:sz w:val="20"/>
              </w:rPr>
            </w:pPr>
          </w:p>
        </w:tc>
      </w:tr>
      <w:tr w:rsidR="005575C1" w:rsidRPr="00F24159" w14:paraId="54C4AB7F" w14:textId="77777777" w:rsidTr="00B27B0C">
        <w:trPr>
          <w:trHeight w:val="419"/>
        </w:trPr>
        <w:tc>
          <w:tcPr>
            <w:tcW w:w="7479" w:type="dxa"/>
            <w:shd w:val="clear" w:color="auto" w:fill="auto"/>
          </w:tcPr>
          <w:p w14:paraId="6B259035" w14:textId="77777777" w:rsidR="005575C1" w:rsidRPr="00F24159" w:rsidRDefault="005575C1" w:rsidP="00B27B0C">
            <w:pPr>
              <w:rPr>
                <w:rFonts w:cs="Arial"/>
                <w:sz w:val="20"/>
              </w:rPr>
            </w:pPr>
          </w:p>
        </w:tc>
        <w:tc>
          <w:tcPr>
            <w:tcW w:w="2127" w:type="dxa"/>
            <w:shd w:val="clear" w:color="auto" w:fill="auto"/>
          </w:tcPr>
          <w:p w14:paraId="1B1A2330" w14:textId="77777777" w:rsidR="005575C1" w:rsidRPr="00F24159" w:rsidRDefault="005575C1" w:rsidP="00B27B0C">
            <w:pPr>
              <w:rPr>
                <w:rFonts w:cs="Arial"/>
                <w:sz w:val="20"/>
              </w:rPr>
            </w:pPr>
          </w:p>
        </w:tc>
      </w:tr>
      <w:tr w:rsidR="005575C1" w:rsidRPr="00F24159" w14:paraId="3FB24159" w14:textId="77777777" w:rsidTr="00B27B0C">
        <w:trPr>
          <w:trHeight w:val="411"/>
        </w:trPr>
        <w:tc>
          <w:tcPr>
            <w:tcW w:w="7479" w:type="dxa"/>
            <w:shd w:val="clear" w:color="auto" w:fill="auto"/>
          </w:tcPr>
          <w:p w14:paraId="17F416C8" w14:textId="77777777" w:rsidR="005575C1" w:rsidRPr="00F24159" w:rsidRDefault="005575C1" w:rsidP="00B27B0C">
            <w:pPr>
              <w:rPr>
                <w:rFonts w:cs="Arial"/>
                <w:sz w:val="20"/>
              </w:rPr>
            </w:pPr>
          </w:p>
        </w:tc>
        <w:tc>
          <w:tcPr>
            <w:tcW w:w="2127" w:type="dxa"/>
            <w:shd w:val="clear" w:color="auto" w:fill="auto"/>
          </w:tcPr>
          <w:p w14:paraId="0A1AC2DD" w14:textId="77777777" w:rsidR="005575C1" w:rsidRPr="00F24159" w:rsidRDefault="005575C1" w:rsidP="00B27B0C">
            <w:pPr>
              <w:rPr>
                <w:rFonts w:cs="Arial"/>
                <w:sz w:val="20"/>
              </w:rPr>
            </w:pPr>
          </w:p>
        </w:tc>
      </w:tr>
      <w:tr w:rsidR="005575C1" w:rsidRPr="00F24159" w14:paraId="2B22823A" w14:textId="77777777" w:rsidTr="00B27B0C">
        <w:trPr>
          <w:trHeight w:val="411"/>
        </w:trPr>
        <w:tc>
          <w:tcPr>
            <w:tcW w:w="7479" w:type="dxa"/>
            <w:shd w:val="clear" w:color="auto" w:fill="auto"/>
          </w:tcPr>
          <w:p w14:paraId="3481BB7D" w14:textId="77777777" w:rsidR="005575C1" w:rsidRPr="00F24159" w:rsidRDefault="005575C1" w:rsidP="00B27B0C">
            <w:pPr>
              <w:rPr>
                <w:rFonts w:cs="Arial"/>
                <w:sz w:val="20"/>
              </w:rPr>
            </w:pPr>
          </w:p>
        </w:tc>
        <w:tc>
          <w:tcPr>
            <w:tcW w:w="2127" w:type="dxa"/>
            <w:shd w:val="clear" w:color="auto" w:fill="auto"/>
          </w:tcPr>
          <w:p w14:paraId="7002812D" w14:textId="77777777" w:rsidR="005575C1" w:rsidRPr="00F24159" w:rsidRDefault="005575C1" w:rsidP="00B27B0C">
            <w:pPr>
              <w:rPr>
                <w:rFonts w:cs="Arial"/>
                <w:sz w:val="20"/>
              </w:rPr>
            </w:pPr>
          </w:p>
        </w:tc>
      </w:tr>
    </w:tbl>
    <w:p w14:paraId="65EAADAE" w14:textId="77777777" w:rsidR="005575C1" w:rsidRPr="00F24159" w:rsidRDefault="005575C1" w:rsidP="005575C1">
      <w:pPr>
        <w:rPr>
          <w:rFonts w:cs="Arial"/>
          <w:sz w:val="20"/>
        </w:rPr>
      </w:pPr>
    </w:p>
    <w:p w14:paraId="7715D868" w14:textId="77777777" w:rsidR="005575C1" w:rsidRPr="00F24159" w:rsidRDefault="005575C1" w:rsidP="005575C1">
      <w:pPr>
        <w:rPr>
          <w:rFonts w:cs="Arial"/>
          <w:sz w:val="20"/>
        </w:rPr>
      </w:pPr>
    </w:p>
    <w:p w14:paraId="1C1BF2B6" w14:textId="0686F33F" w:rsidR="005575C1" w:rsidRPr="00B71F2C" w:rsidRDefault="005575C1" w:rsidP="005575C1">
      <w:pPr>
        <w:jc w:val="both"/>
        <w:rPr>
          <w:rFonts w:cs="Arial"/>
          <w:sz w:val="20"/>
        </w:rPr>
      </w:pPr>
      <w:r w:rsidRPr="00B71F2C">
        <w:rPr>
          <w:rFonts w:cs="Arial"/>
          <w:sz w:val="20"/>
        </w:rPr>
        <w:t>S podpisom izjavljamo, da bomo ponudniku dali na volj</w:t>
      </w:r>
      <w:r w:rsidR="00E64AC7">
        <w:rPr>
          <w:rFonts w:cs="Arial"/>
          <w:sz w:val="20"/>
        </w:rPr>
        <w:t xml:space="preserve">o </w:t>
      </w:r>
      <w:r w:rsidRPr="00B71F2C">
        <w:rPr>
          <w:rFonts w:cs="Arial"/>
          <w:sz w:val="20"/>
        </w:rPr>
        <w:t>vsa svoja sredstva, ki jih ponudnik potrebuje za izkazovanje zahtevane zmogljivosti in za realizacijo javnega naročila.</w:t>
      </w:r>
    </w:p>
    <w:p w14:paraId="773AFD5D" w14:textId="77777777" w:rsidR="005575C1" w:rsidRPr="00B71F2C" w:rsidRDefault="005575C1" w:rsidP="005575C1">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2D16E367" w14:textId="77777777" w:rsidR="005575C1" w:rsidRPr="00B71F2C" w:rsidRDefault="005575C1" w:rsidP="005575C1">
      <w:pPr>
        <w:rPr>
          <w:rFonts w:cs="Arial"/>
          <w:sz w:val="20"/>
        </w:rPr>
      </w:pPr>
    </w:p>
    <w:p w14:paraId="621EC1C1" w14:textId="77777777" w:rsidR="005575C1" w:rsidRPr="00F24159" w:rsidRDefault="005575C1" w:rsidP="005575C1">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5575C1" w:rsidRPr="00F24159" w14:paraId="1756D0F3" w14:textId="77777777" w:rsidTr="00B27B0C">
        <w:trPr>
          <w:cantSplit/>
          <w:jc w:val="right"/>
        </w:trPr>
        <w:tc>
          <w:tcPr>
            <w:tcW w:w="2109" w:type="dxa"/>
            <w:vMerge w:val="restart"/>
            <w:vAlign w:val="center"/>
          </w:tcPr>
          <w:p w14:paraId="50FBF310" w14:textId="77777777" w:rsidR="005575C1" w:rsidRPr="00F24159" w:rsidRDefault="005575C1" w:rsidP="00B27B0C">
            <w:pPr>
              <w:tabs>
                <w:tab w:val="left" w:pos="12758"/>
              </w:tabs>
              <w:jc w:val="center"/>
              <w:rPr>
                <w:rFonts w:cs="Arial"/>
              </w:rPr>
            </w:pPr>
            <w:r w:rsidRPr="00F24159">
              <w:rPr>
                <w:rFonts w:cs="Arial"/>
              </w:rPr>
              <w:t>žig</w:t>
            </w:r>
          </w:p>
        </w:tc>
        <w:tc>
          <w:tcPr>
            <w:tcW w:w="3543" w:type="dxa"/>
          </w:tcPr>
          <w:p w14:paraId="6CA88081" w14:textId="77777777" w:rsidR="005575C1" w:rsidRPr="00F24159" w:rsidRDefault="005575C1" w:rsidP="00B27B0C">
            <w:pPr>
              <w:tabs>
                <w:tab w:val="left" w:pos="12758"/>
              </w:tabs>
              <w:jc w:val="center"/>
              <w:rPr>
                <w:rFonts w:cs="Arial"/>
                <w:sz w:val="20"/>
              </w:rPr>
            </w:pPr>
            <w:r w:rsidRPr="00F24159">
              <w:rPr>
                <w:rFonts w:cs="Arial"/>
                <w:sz w:val="20"/>
              </w:rPr>
              <w:t>gospodarski subjekt</w:t>
            </w:r>
          </w:p>
        </w:tc>
      </w:tr>
      <w:tr w:rsidR="005575C1" w:rsidRPr="00F24159" w14:paraId="54F271EE" w14:textId="77777777" w:rsidTr="00B27B0C">
        <w:trPr>
          <w:cantSplit/>
          <w:jc w:val="right"/>
        </w:trPr>
        <w:tc>
          <w:tcPr>
            <w:tcW w:w="2109" w:type="dxa"/>
            <w:vMerge/>
          </w:tcPr>
          <w:p w14:paraId="789AA5F5"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5FDDA43C" w14:textId="77777777" w:rsidR="005575C1" w:rsidRPr="00F24159" w:rsidRDefault="005575C1" w:rsidP="00B27B0C">
            <w:pPr>
              <w:tabs>
                <w:tab w:val="left" w:pos="12758"/>
              </w:tabs>
              <w:spacing w:before="120"/>
              <w:jc w:val="center"/>
              <w:rPr>
                <w:rFonts w:cs="Arial"/>
              </w:rPr>
            </w:pPr>
          </w:p>
        </w:tc>
      </w:tr>
      <w:tr w:rsidR="005575C1" w:rsidRPr="00F24159" w14:paraId="5363FEE4" w14:textId="77777777" w:rsidTr="00B27B0C">
        <w:trPr>
          <w:cantSplit/>
          <w:jc w:val="right"/>
        </w:trPr>
        <w:tc>
          <w:tcPr>
            <w:tcW w:w="2109" w:type="dxa"/>
            <w:vMerge/>
          </w:tcPr>
          <w:p w14:paraId="74099305" w14:textId="77777777" w:rsidR="005575C1" w:rsidRPr="00F24159" w:rsidRDefault="005575C1" w:rsidP="00B27B0C">
            <w:pPr>
              <w:tabs>
                <w:tab w:val="left" w:pos="12758"/>
              </w:tabs>
              <w:rPr>
                <w:rFonts w:cs="Arial"/>
              </w:rPr>
            </w:pPr>
          </w:p>
        </w:tc>
        <w:tc>
          <w:tcPr>
            <w:tcW w:w="3543" w:type="dxa"/>
          </w:tcPr>
          <w:p w14:paraId="2E5A25A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5575C1" w:rsidRPr="00F24159" w14:paraId="24BE5858" w14:textId="77777777" w:rsidTr="00B27B0C">
        <w:trPr>
          <w:cantSplit/>
          <w:jc w:val="right"/>
        </w:trPr>
        <w:tc>
          <w:tcPr>
            <w:tcW w:w="2109" w:type="dxa"/>
            <w:vMerge/>
          </w:tcPr>
          <w:p w14:paraId="3E364EA4"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4473ACF0" w14:textId="77777777" w:rsidR="005575C1" w:rsidRPr="00F24159" w:rsidRDefault="005575C1" w:rsidP="00B27B0C">
            <w:pPr>
              <w:tabs>
                <w:tab w:val="left" w:pos="12758"/>
              </w:tabs>
              <w:spacing w:before="120"/>
              <w:jc w:val="center"/>
              <w:rPr>
                <w:rFonts w:cs="Arial"/>
              </w:rPr>
            </w:pPr>
          </w:p>
        </w:tc>
      </w:tr>
      <w:tr w:rsidR="005575C1" w:rsidRPr="00F24159" w14:paraId="7CDA835A" w14:textId="77777777" w:rsidTr="00B27B0C">
        <w:trPr>
          <w:cantSplit/>
          <w:jc w:val="right"/>
        </w:trPr>
        <w:tc>
          <w:tcPr>
            <w:tcW w:w="2109" w:type="dxa"/>
            <w:vMerge/>
          </w:tcPr>
          <w:p w14:paraId="354FE3B0" w14:textId="77777777" w:rsidR="005575C1" w:rsidRPr="00F24159" w:rsidRDefault="005575C1" w:rsidP="00B27B0C">
            <w:pPr>
              <w:tabs>
                <w:tab w:val="left" w:pos="12758"/>
              </w:tabs>
              <w:rPr>
                <w:rFonts w:cs="Arial"/>
              </w:rPr>
            </w:pPr>
          </w:p>
        </w:tc>
        <w:tc>
          <w:tcPr>
            <w:tcW w:w="3543" w:type="dxa"/>
          </w:tcPr>
          <w:p w14:paraId="54DEA7D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5EE0B21" w14:textId="77777777" w:rsidR="005575C1" w:rsidRPr="00F24159" w:rsidRDefault="005575C1" w:rsidP="005575C1">
      <w:pPr>
        <w:tabs>
          <w:tab w:val="center" w:pos="4536"/>
          <w:tab w:val="right" w:pos="9072"/>
          <w:tab w:val="left" w:pos="12758"/>
        </w:tabs>
        <w:jc w:val="both"/>
      </w:pPr>
    </w:p>
    <w:p w14:paraId="782DDF81" w14:textId="77777777" w:rsidR="005575C1" w:rsidRPr="00F24159" w:rsidRDefault="005575C1" w:rsidP="005575C1">
      <w:pPr>
        <w:tabs>
          <w:tab w:val="left" w:pos="851"/>
        </w:tabs>
        <w:ind w:left="851" w:hanging="851"/>
        <w:jc w:val="both"/>
      </w:pPr>
    </w:p>
    <w:p w14:paraId="12E454FF" w14:textId="77777777" w:rsidR="005575C1" w:rsidRPr="00F24159" w:rsidRDefault="005575C1" w:rsidP="005575C1">
      <w:pPr>
        <w:tabs>
          <w:tab w:val="left" w:pos="851"/>
        </w:tabs>
        <w:ind w:left="851" w:hanging="851"/>
        <w:jc w:val="both"/>
      </w:pPr>
    </w:p>
    <w:p w14:paraId="20900973" w14:textId="77777777" w:rsidR="005575C1" w:rsidRPr="00F24159" w:rsidRDefault="005575C1" w:rsidP="005575C1">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50C73766" w14:textId="77777777" w:rsidR="005575C1" w:rsidRPr="00F24159" w:rsidRDefault="005575C1" w:rsidP="005575C1">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05A52DDB" w14:textId="77777777" w:rsidR="005575C1" w:rsidRPr="00F24159" w:rsidRDefault="005575C1" w:rsidP="005575C1">
      <w:pPr>
        <w:tabs>
          <w:tab w:val="left" w:pos="851"/>
        </w:tabs>
        <w:ind w:left="851" w:hanging="851"/>
        <w:jc w:val="both"/>
        <w:rPr>
          <w:rFonts w:cs="Arial"/>
          <w:sz w:val="20"/>
        </w:rPr>
      </w:pPr>
    </w:p>
    <w:p w14:paraId="2CDCF051" w14:textId="77777777" w:rsidR="005575C1" w:rsidRDefault="005575C1" w:rsidP="005575C1">
      <w:pPr>
        <w:tabs>
          <w:tab w:val="left" w:pos="851"/>
        </w:tabs>
        <w:jc w:val="both"/>
        <w:rPr>
          <w:rFonts w:cs="Arial"/>
          <w:sz w:val="20"/>
        </w:rPr>
      </w:pPr>
    </w:p>
    <w:p w14:paraId="32FC3163" w14:textId="77777777" w:rsidR="005575C1" w:rsidRDefault="005575C1" w:rsidP="005575C1">
      <w:pPr>
        <w:tabs>
          <w:tab w:val="left" w:pos="851"/>
        </w:tabs>
        <w:ind w:left="851" w:hanging="851"/>
        <w:jc w:val="both"/>
        <w:rPr>
          <w:rFonts w:cs="Arial"/>
          <w:sz w:val="20"/>
        </w:rPr>
      </w:pPr>
    </w:p>
    <w:p w14:paraId="561C0B40" w14:textId="77777777" w:rsidR="005575C1" w:rsidRDefault="005575C1" w:rsidP="00E459C6">
      <w:pPr>
        <w:ind w:right="-142"/>
        <w:outlineLvl w:val="3"/>
        <w:rPr>
          <w:rFonts w:cs="Arial"/>
          <w:b/>
          <w:sz w:val="20"/>
        </w:rPr>
      </w:pPr>
    </w:p>
    <w:p w14:paraId="133F503A" w14:textId="77777777" w:rsidR="009C17DE" w:rsidRPr="009C17DE" w:rsidRDefault="009C17DE" w:rsidP="009C17DE">
      <w:pPr>
        <w:rPr>
          <w:rFonts w:cs="Arial"/>
          <w:b/>
          <w:sz w:val="20"/>
        </w:rPr>
      </w:pPr>
      <w:r w:rsidRPr="009C17DE">
        <w:rPr>
          <w:rFonts w:cs="Arial"/>
          <w:b/>
          <w:sz w:val="20"/>
        </w:rPr>
        <w:t>IZJAVA</w:t>
      </w:r>
    </w:p>
    <w:p w14:paraId="7EF58F5E" w14:textId="77777777" w:rsidR="009C17DE" w:rsidRPr="009C17DE" w:rsidRDefault="009C17DE" w:rsidP="009C17DE">
      <w:pPr>
        <w:rPr>
          <w:rFonts w:cs="Arial"/>
          <w:b/>
          <w:sz w:val="20"/>
        </w:rPr>
      </w:pPr>
    </w:p>
    <w:p w14:paraId="2D8A023C" w14:textId="77777777" w:rsidR="009C17DE" w:rsidRPr="009C17DE" w:rsidRDefault="009C17DE" w:rsidP="009C17DE">
      <w:pPr>
        <w:rPr>
          <w:rFonts w:cs="Arial"/>
          <w:b/>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9C17DE" w:rsidRPr="009C17DE" w14:paraId="4509F718" w14:textId="77777777" w:rsidTr="00ED0425">
        <w:tc>
          <w:tcPr>
            <w:tcW w:w="2235" w:type="dxa"/>
            <w:tcBorders>
              <w:top w:val="nil"/>
              <w:left w:val="nil"/>
              <w:bottom w:val="nil"/>
              <w:right w:val="nil"/>
            </w:tcBorders>
            <w:hideMark/>
          </w:tcPr>
          <w:p w14:paraId="22847FA8" w14:textId="77777777" w:rsidR="009C17DE" w:rsidRPr="009C17DE" w:rsidRDefault="009C17DE" w:rsidP="009C17DE">
            <w:pPr>
              <w:rPr>
                <w:rFonts w:cs="Arial"/>
                <w:sz w:val="20"/>
              </w:rPr>
            </w:pPr>
            <w:r w:rsidRPr="009C17DE">
              <w:rPr>
                <w:rFonts w:cs="Arial"/>
                <w:sz w:val="20"/>
              </w:rPr>
              <w:t>Gospodarski subjekt:</w:t>
            </w:r>
          </w:p>
        </w:tc>
        <w:tc>
          <w:tcPr>
            <w:tcW w:w="7087" w:type="dxa"/>
            <w:tcBorders>
              <w:top w:val="nil"/>
              <w:left w:val="nil"/>
              <w:bottom w:val="dashSmallGap" w:sz="4" w:space="0" w:color="auto"/>
              <w:right w:val="nil"/>
            </w:tcBorders>
          </w:tcPr>
          <w:p w14:paraId="50220AED" w14:textId="77777777" w:rsidR="009C17DE" w:rsidRPr="009C17DE" w:rsidRDefault="009C17DE" w:rsidP="009C17DE">
            <w:pPr>
              <w:rPr>
                <w:rFonts w:cs="Arial"/>
                <w:sz w:val="20"/>
              </w:rPr>
            </w:pPr>
          </w:p>
        </w:tc>
      </w:tr>
    </w:tbl>
    <w:p w14:paraId="2A593B1F" w14:textId="77777777" w:rsidR="009C17DE" w:rsidRPr="009C17DE" w:rsidRDefault="009C17DE" w:rsidP="009C17DE">
      <w:pPr>
        <w:rPr>
          <w:rFonts w:cs="Arial"/>
          <w:sz w:val="20"/>
        </w:rPr>
      </w:pPr>
    </w:p>
    <w:p w14:paraId="3C3DE137" w14:textId="77777777" w:rsidR="009C17DE" w:rsidRPr="009C17DE" w:rsidRDefault="009C17DE" w:rsidP="009C17DE">
      <w:pPr>
        <w:rPr>
          <w:rFonts w:cs="Arial"/>
          <w:sz w:val="20"/>
        </w:rPr>
      </w:pPr>
    </w:p>
    <w:p w14:paraId="2CF5C35D" w14:textId="77777777" w:rsidR="009C17DE" w:rsidRPr="009C17DE" w:rsidRDefault="009C17DE" w:rsidP="009C17DE">
      <w:pPr>
        <w:rPr>
          <w:rFonts w:cs="Arial"/>
          <w:sz w:val="20"/>
        </w:rPr>
      </w:pPr>
    </w:p>
    <w:p w14:paraId="6B548C17" w14:textId="77777777" w:rsidR="009C17DE" w:rsidRPr="009C17DE" w:rsidRDefault="009C17DE" w:rsidP="009C17DE">
      <w:pPr>
        <w:rPr>
          <w:rFonts w:cs="Arial"/>
          <w:sz w:val="20"/>
        </w:rPr>
      </w:pPr>
      <w:r w:rsidRPr="009C17DE">
        <w:rPr>
          <w:rFonts w:cs="Arial"/>
          <w:sz w:val="20"/>
        </w:rPr>
        <w:t>Pod kazensko in materialno odgovornostjo izjavljamo:</w:t>
      </w:r>
    </w:p>
    <w:p w14:paraId="258F4F3C" w14:textId="77777777" w:rsidR="009C17DE" w:rsidRPr="009C17DE" w:rsidRDefault="009C17DE" w:rsidP="009C17DE">
      <w:pPr>
        <w:rPr>
          <w:rFonts w:cs="Arial"/>
          <w:sz w:val="20"/>
        </w:rPr>
      </w:pPr>
    </w:p>
    <w:p w14:paraId="18E54E39" w14:textId="66794E91" w:rsidR="009C17DE" w:rsidRPr="009C17DE" w:rsidRDefault="000879E5" w:rsidP="009C17DE">
      <w:pPr>
        <w:numPr>
          <w:ilvl w:val="0"/>
          <w:numId w:val="45"/>
        </w:numPr>
        <w:spacing w:before="120"/>
        <w:jc w:val="both"/>
        <w:rPr>
          <w:rFonts w:cs="Arial"/>
          <w:sz w:val="20"/>
        </w:rPr>
      </w:pPr>
      <w:r>
        <w:rPr>
          <w:rFonts w:cs="Arial"/>
          <w:sz w:val="20"/>
        </w:rPr>
        <w:t>d</w:t>
      </w:r>
      <w:r w:rsidRPr="009C17DE">
        <w:rPr>
          <w:rFonts w:cs="Arial"/>
          <w:sz w:val="20"/>
        </w:rPr>
        <w:t xml:space="preserve">a </w:t>
      </w:r>
      <w:r w:rsidR="009C17DE" w:rsidRPr="009C17DE">
        <w:rPr>
          <w:rFonts w:cs="Arial"/>
          <w:sz w:val="20"/>
        </w:rPr>
        <w:t>nismo v enem od spodaj navedenih položajev, ki jih opredeljuje prvi odstavek 5k člena UREDBE SVETA (EU) 2022/576 z dne 8. aprila 2022 o spremembi Uredbe (EU) št. 833/2014 o omejevalnih ukrepih zaradi delovanja Rusije, ki povzroča destabilizacijo razmer v Ukrajini:</w:t>
      </w:r>
    </w:p>
    <w:p w14:paraId="2FF68CC4" w14:textId="77777777" w:rsidR="009C17DE" w:rsidRPr="009C17DE" w:rsidRDefault="009C17DE" w:rsidP="009C17DE">
      <w:pPr>
        <w:spacing w:before="120"/>
        <w:ind w:left="360"/>
        <w:jc w:val="both"/>
        <w:rPr>
          <w:rFonts w:cs="Arial"/>
          <w:sz w:val="20"/>
        </w:rPr>
      </w:pPr>
      <w:r w:rsidRPr="009C17DE">
        <w:rPr>
          <w:rFonts w:cs="Arial"/>
          <w:sz w:val="20"/>
        </w:rPr>
        <w:t>a)</w:t>
      </w:r>
      <w:r w:rsidRPr="009C17DE">
        <w:rPr>
          <w:rFonts w:cs="Arial"/>
          <w:sz w:val="20"/>
        </w:rPr>
        <w:tab/>
        <w:t>ruski državljan ali fizična ali pravna oseba, subjekt ali organ s sedežem v Rusiji;</w:t>
      </w:r>
    </w:p>
    <w:p w14:paraId="20830D8D" w14:textId="77777777" w:rsidR="009C17DE" w:rsidRPr="009C17DE" w:rsidRDefault="009C17DE" w:rsidP="009C17DE">
      <w:pPr>
        <w:spacing w:before="120"/>
        <w:ind w:left="360"/>
        <w:jc w:val="both"/>
        <w:rPr>
          <w:rFonts w:cs="Arial"/>
          <w:sz w:val="20"/>
        </w:rPr>
      </w:pPr>
      <w:r w:rsidRPr="009C17DE">
        <w:rPr>
          <w:rFonts w:cs="Arial"/>
          <w:sz w:val="20"/>
        </w:rPr>
        <w:t>b)</w:t>
      </w:r>
      <w:r w:rsidRPr="009C17DE">
        <w:rPr>
          <w:rFonts w:cs="Arial"/>
          <w:sz w:val="20"/>
        </w:rPr>
        <w:tab/>
        <w:t xml:space="preserve">pravna oseba, subjekt ali organ, </w:t>
      </w:r>
      <w:proofErr w:type="gramStart"/>
      <w:r w:rsidRPr="009C17DE">
        <w:rPr>
          <w:rFonts w:cs="Arial"/>
          <w:sz w:val="20"/>
        </w:rPr>
        <w:t>katerega</w:t>
      </w:r>
      <w:proofErr w:type="gramEnd"/>
      <w:r w:rsidRPr="009C17DE">
        <w:rPr>
          <w:rFonts w:cs="Arial"/>
          <w:sz w:val="20"/>
        </w:rPr>
        <w:t xml:space="preserve"> več kot 50-odstotni delež je v neposredni ali posredni lasti subjekta iz točke (a) tega odstavka, ali</w:t>
      </w:r>
    </w:p>
    <w:p w14:paraId="5EABA599" w14:textId="77777777" w:rsidR="009C17DE" w:rsidRPr="009C17DE" w:rsidRDefault="009C17DE" w:rsidP="009C17DE">
      <w:pPr>
        <w:spacing w:before="120"/>
        <w:ind w:left="360"/>
        <w:jc w:val="both"/>
        <w:rPr>
          <w:rFonts w:cs="Arial"/>
          <w:sz w:val="20"/>
        </w:rPr>
      </w:pPr>
      <w:r w:rsidRPr="009C17DE">
        <w:rPr>
          <w:rFonts w:cs="Arial"/>
          <w:sz w:val="20"/>
        </w:rPr>
        <w:t>c)</w:t>
      </w:r>
      <w:r w:rsidRPr="009C17DE">
        <w:rPr>
          <w:rFonts w:cs="Arial"/>
          <w:sz w:val="20"/>
        </w:rPr>
        <w:tab/>
        <w:t>fizična ali pravna oseba, subjekt ali organ, ki deluje v imenu ali po navodilih subjekta iz točke (a) ali (b) tega odstavka,</w:t>
      </w:r>
    </w:p>
    <w:p w14:paraId="79FCD471" w14:textId="77777777" w:rsidR="009C17DE" w:rsidRPr="009C17DE" w:rsidRDefault="009C17DE" w:rsidP="009C17DE">
      <w:pPr>
        <w:spacing w:before="120"/>
        <w:ind w:left="360"/>
        <w:jc w:val="both"/>
        <w:rPr>
          <w:rFonts w:cs="Arial"/>
          <w:sz w:val="20"/>
        </w:rPr>
      </w:pPr>
      <w:r w:rsidRPr="009C17DE">
        <w:rPr>
          <w:rFonts w:cs="Arial"/>
          <w:sz w:val="20"/>
        </w:rPr>
        <w:t>d)</w:t>
      </w:r>
      <w:r w:rsidRPr="009C17DE">
        <w:rPr>
          <w:rFonts w:cs="Arial"/>
          <w:sz w:val="20"/>
        </w:rPr>
        <w:tab/>
        <w:t>podizvajalec, dobavitelj ali subjekt, katerega zmogljivosti se uporabljajo v smislu direktiv o javnem naročanju, ki predstavljajo več kot 10 % vrednosti predmetnega naročila.</w:t>
      </w:r>
    </w:p>
    <w:p w14:paraId="736EE889" w14:textId="77777777" w:rsidR="009C17DE" w:rsidRPr="009C17DE" w:rsidRDefault="009C17DE" w:rsidP="009C17DE">
      <w:pPr>
        <w:spacing w:before="120"/>
        <w:ind w:left="360"/>
        <w:jc w:val="both"/>
        <w:rPr>
          <w:rFonts w:cs="Arial"/>
          <w:sz w:val="20"/>
        </w:rPr>
      </w:pPr>
    </w:p>
    <w:p w14:paraId="00DBC8C8" w14:textId="77777777" w:rsidR="009C17DE" w:rsidRPr="009C17DE" w:rsidRDefault="009C17DE" w:rsidP="009C17DE">
      <w:pPr>
        <w:spacing w:before="120"/>
        <w:ind w:left="360"/>
        <w:jc w:val="both"/>
        <w:rPr>
          <w:rFonts w:cs="Arial"/>
          <w:sz w:val="20"/>
        </w:rPr>
      </w:pPr>
    </w:p>
    <w:p w14:paraId="0AB2619F" w14:textId="56C810E1" w:rsidR="009C17DE" w:rsidRPr="009C17DE" w:rsidRDefault="000879E5" w:rsidP="009C17DE">
      <w:pPr>
        <w:numPr>
          <w:ilvl w:val="0"/>
          <w:numId w:val="45"/>
        </w:numPr>
        <w:spacing w:before="120"/>
        <w:jc w:val="both"/>
        <w:rPr>
          <w:rFonts w:cs="Arial"/>
          <w:sz w:val="20"/>
        </w:rPr>
      </w:pPr>
      <w:r>
        <w:rPr>
          <w:rFonts w:cs="Arial"/>
          <w:sz w:val="20"/>
        </w:rPr>
        <w:t>d</w:t>
      </w:r>
      <w:r w:rsidRPr="009C17DE">
        <w:rPr>
          <w:rFonts w:cs="Arial"/>
          <w:sz w:val="20"/>
        </w:rPr>
        <w:t xml:space="preserve">a </w:t>
      </w:r>
      <w:r w:rsidR="009C17DE" w:rsidRPr="009C17DE">
        <w:rPr>
          <w:rFonts w:cs="Arial"/>
          <w:sz w:val="20"/>
        </w:rPr>
        <w:t xml:space="preserve">na dan </w:t>
      </w:r>
      <w:r w:rsidR="00992EF9" w:rsidRPr="000879E5">
        <w:rPr>
          <w:rFonts w:cs="Arial"/>
          <w:sz w:val="20"/>
        </w:rPr>
        <w:t xml:space="preserve">poteka roka za </w:t>
      </w:r>
      <w:r w:rsidR="009C17DE" w:rsidRPr="000879E5">
        <w:rPr>
          <w:rFonts w:cs="Arial"/>
          <w:sz w:val="20"/>
        </w:rPr>
        <w:t>oddaj</w:t>
      </w:r>
      <w:r w:rsidR="00992EF9" w:rsidRPr="000879E5">
        <w:rPr>
          <w:rFonts w:cs="Arial"/>
          <w:sz w:val="20"/>
        </w:rPr>
        <w:t>o</w:t>
      </w:r>
      <w:r w:rsidR="009C17DE" w:rsidRPr="000879E5">
        <w:rPr>
          <w:rFonts w:cs="Arial"/>
          <w:sz w:val="20"/>
        </w:rPr>
        <w:t xml:space="preserve"> ponudbe</w:t>
      </w:r>
      <w:r w:rsidR="009C17DE" w:rsidRPr="009C17DE">
        <w:rPr>
          <w:rFonts w:cs="Arial"/>
          <w:sz w:val="20"/>
        </w:rPr>
        <w:t xml:space="preserve"> nimamo blokiranega nobenega transakcijskega računa. </w:t>
      </w:r>
    </w:p>
    <w:p w14:paraId="5CD63563" w14:textId="4AC4DE4C" w:rsidR="009C17DE" w:rsidRDefault="009C17DE" w:rsidP="009C17DE">
      <w:pPr>
        <w:spacing w:before="120"/>
        <w:ind w:left="284"/>
        <w:jc w:val="both"/>
        <w:rPr>
          <w:rFonts w:cs="Arial"/>
          <w:sz w:val="20"/>
        </w:rPr>
      </w:pPr>
      <w:r w:rsidRPr="009C17DE">
        <w:rPr>
          <w:rFonts w:cs="Arial"/>
          <w:sz w:val="20"/>
        </w:rPr>
        <w:t xml:space="preserve">Na podlagi </w:t>
      </w:r>
      <w:r w:rsidRPr="009633F7">
        <w:rPr>
          <w:rFonts w:cs="Arial"/>
          <w:sz w:val="20"/>
        </w:rPr>
        <w:t>poziva</w:t>
      </w:r>
      <w:r w:rsidRPr="009C17DE">
        <w:rPr>
          <w:rFonts w:cs="Arial"/>
          <w:sz w:val="20"/>
        </w:rPr>
        <w:t xml:space="preserve"> bomo naročniku v določenem roku predložili zahtevano dokazilo (</w:t>
      </w:r>
      <w:r w:rsidRPr="009C17DE">
        <w:rPr>
          <w:rFonts w:cs="Arial"/>
          <w:i/>
          <w:sz w:val="20"/>
        </w:rPr>
        <w:t>BON2 ali drugo enakovredno dokazilo ali potrdilo svoje poslovne banke</w:t>
      </w:r>
      <w:r w:rsidRPr="009C17DE">
        <w:rPr>
          <w:rFonts w:cs="Arial"/>
          <w:sz w:val="20"/>
        </w:rPr>
        <w:t>) o izpolnjevanju pogoja.</w:t>
      </w:r>
    </w:p>
    <w:p w14:paraId="7D90F1D5" w14:textId="3C9A6B9F" w:rsidR="009633F7" w:rsidRDefault="009633F7" w:rsidP="009C17DE">
      <w:pPr>
        <w:spacing w:before="120"/>
        <w:ind w:left="284"/>
        <w:jc w:val="both"/>
        <w:rPr>
          <w:rFonts w:cs="Arial"/>
          <w:sz w:val="20"/>
        </w:rPr>
      </w:pPr>
    </w:p>
    <w:p w14:paraId="20CB1106" w14:textId="77777777" w:rsidR="009C17DE" w:rsidRPr="009C17DE" w:rsidRDefault="009C17DE" w:rsidP="009C17DE">
      <w:pPr>
        <w:spacing w:before="120"/>
        <w:ind w:left="284"/>
        <w:jc w:val="both"/>
        <w:rPr>
          <w:rFonts w:cs="Arial"/>
          <w:sz w:val="20"/>
        </w:rPr>
      </w:pPr>
    </w:p>
    <w:p w14:paraId="2958E8E6" w14:textId="77777777" w:rsidR="009C17DE" w:rsidRPr="009C17DE" w:rsidRDefault="009C17DE" w:rsidP="009C17DE">
      <w:pPr>
        <w:rPr>
          <w:rFonts w:cs="Arial"/>
          <w:b/>
          <w:sz w:val="20"/>
        </w:rPr>
      </w:pPr>
    </w:p>
    <w:p w14:paraId="52EB919A" w14:textId="77777777" w:rsidR="009C17DE" w:rsidRPr="009C17DE" w:rsidRDefault="009C17DE" w:rsidP="009C17DE">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9C17DE" w:rsidRPr="009C17DE" w14:paraId="57DC8D7C" w14:textId="77777777" w:rsidTr="00ED0425">
        <w:trPr>
          <w:cantSplit/>
          <w:jc w:val="right"/>
        </w:trPr>
        <w:tc>
          <w:tcPr>
            <w:tcW w:w="2109" w:type="dxa"/>
            <w:vMerge w:val="restart"/>
            <w:vAlign w:val="center"/>
            <w:hideMark/>
          </w:tcPr>
          <w:p w14:paraId="323D96D0" w14:textId="77777777" w:rsidR="009C17DE" w:rsidRPr="009C17DE" w:rsidRDefault="009C17DE" w:rsidP="009C17DE">
            <w:pPr>
              <w:tabs>
                <w:tab w:val="left" w:pos="12758"/>
              </w:tabs>
              <w:jc w:val="center"/>
              <w:rPr>
                <w:rFonts w:cs="Arial"/>
                <w:sz w:val="20"/>
              </w:rPr>
            </w:pPr>
            <w:r w:rsidRPr="009C17DE">
              <w:rPr>
                <w:rFonts w:cs="Arial"/>
                <w:sz w:val="20"/>
              </w:rPr>
              <w:t>žig</w:t>
            </w:r>
          </w:p>
        </w:tc>
        <w:tc>
          <w:tcPr>
            <w:tcW w:w="3543" w:type="dxa"/>
            <w:hideMark/>
          </w:tcPr>
          <w:p w14:paraId="7FCF898B" w14:textId="77777777" w:rsidR="009C17DE" w:rsidRPr="009C17DE" w:rsidRDefault="009C17DE" w:rsidP="009C17DE">
            <w:pPr>
              <w:tabs>
                <w:tab w:val="left" w:pos="12758"/>
              </w:tabs>
              <w:jc w:val="center"/>
              <w:rPr>
                <w:rFonts w:cs="Arial"/>
                <w:sz w:val="20"/>
              </w:rPr>
            </w:pPr>
            <w:r w:rsidRPr="009C17DE">
              <w:rPr>
                <w:rFonts w:cs="Arial"/>
                <w:sz w:val="20"/>
              </w:rPr>
              <w:t>gospodarski subjekt</w:t>
            </w:r>
          </w:p>
        </w:tc>
      </w:tr>
      <w:tr w:rsidR="009C17DE" w:rsidRPr="009C17DE" w14:paraId="5E82030B" w14:textId="77777777" w:rsidTr="00ED0425">
        <w:trPr>
          <w:cantSplit/>
          <w:jc w:val="right"/>
        </w:trPr>
        <w:tc>
          <w:tcPr>
            <w:tcW w:w="2109" w:type="dxa"/>
            <w:vMerge/>
            <w:vAlign w:val="center"/>
            <w:hideMark/>
          </w:tcPr>
          <w:p w14:paraId="432CAEC8" w14:textId="77777777" w:rsidR="009C17DE" w:rsidRPr="009C17DE" w:rsidRDefault="009C17DE" w:rsidP="009C17DE">
            <w:pPr>
              <w:rPr>
                <w:rFonts w:cs="Arial"/>
                <w:sz w:val="20"/>
              </w:rPr>
            </w:pPr>
          </w:p>
        </w:tc>
        <w:tc>
          <w:tcPr>
            <w:tcW w:w="3543" w:type="dxa"/>
            <w:tcBorders>
              <w:top w:val="nil"/>
              <w:left w:val="nil"/>
              <w:bottom w:val="dashSmallGap" w:sz="4" w:space="0" w:color="auto"/>
              <w:right w:val="nil"/>
            </w:tcBorders>
          </w:tcPr>
          <w:p w14:paraId="2439F53E" w14:textId="77777777" w:rsidR="009C17DE" w:rsidRPr="009C17DE" w:rsidRDefault="009C17DE" w:rsidP="009C17DE">
            <w:pPr>
              <w:tabs>
                <w:tab w:val="left" w:pos="12758"/>
              </w:tabs>
              <w:spacing w:before="120"/>
              <w:jc w:val="center"/>
              <w:rPr>
                <w:rFonts w:cs="Arial"/>
                <w:sz w:val="20"/>
              </w:rPr>
            </w:pPr>
          </w:p>
        </w:tc>
      </w:tr>
      <w:tr w:rsidR="009C17DE" w:rsidRPr="009C17DE" w14:paraId="1D08218D" w14:textId="77777777" w:rsidTr="00ED0425">
        <w:trPr>
          <w:cantSplit/>
          <w:jc w:val="right"/>
        </w:trPr>
        <w:tc>
          <w:tcPr>
            <w:tcW w:w="2109" w:type="dxa"/>
            <w:vMerge/>
            <w:vAlign w:val="center"/>
            <w:hideMark/>
          </w:tcPr>
          <w:p w14:paraId="3CBBADB0" w14:textId="77777777" w:rsidR="009C17DE" w:rsidRPr="009C17DE" w:rsidRDefault="009C17DE" w:rsidP="009C17DE">
            <w:pPr>
              <w:rPr>
                <w:rFonts w:cs="Arial"/>
                <w:sz w:val="20"/>
              </w:rPr>
            </w:pPr>
          </w:p>
        </w:tc>
        <w:tc>
          <w:tcPr>
            <w:tcW w:w="3543" w:type="dxa"/>
            <w:hideMark/>
          </w:tcPr>
          <w:p w14:paraId="070319F9" w14:textId="77777777" w:rsidR="009C17DE" w:rsidRPr="00E64AC7" w:rsidRDefault="009C17DE" w:rsidP="009C17DE">
            <w:pPr>
              <w:tabs>
                <w:tab w:val="left" w:pos="12758"/>
              </w:tabs>
              <w:jc w:val="center"/>
              <w:rPr>
                <w:rFonts w:cs="Arial"/>
                <w:sz w:val="20"/>
                <w:vertAlign w:val="superscript"/>
              </w:rPr>
            </w:pPr>
            <w:r w:rsidRPr="00E64AC7">
              <w:rPr>
                <w:rFonts w:cs="Arial"/>
                <w:sz w:val="20"/>
                <w:vertAlign w:val="superscript"/>
              </w:rPr>
              <w:t>(ime in priimek pooblaščene osebe)</w:t>
            </w:r>
          </w:p>
        </w:tc>
      </w:tr>
      <w:tr w:rsidR="009C17DE" w:rsidRPr="009C17DE" w14:paraId="77157795" w14:textId="77777777" w:rsidTr="00ED0425">
        <w:trPr>
          <w:cantSplit/>
          <w:jc w:val="right"/>
        </w:trPr>
        <w:tc>
          <w:tcPr>
            <w:tcW w:w="2109" w:type="dxa"/>
            <w:vMerge/>
            <w:vAlign w:val="center"/>
            <w:hideMark/>
          </w:tcPr>
          <w:p w14:paraId="5BFBEB9F" w14:textId="77777777" w:rsidR="009C17DE" w:rsidRPr="009C17DE" w:rsidRDefault="009C17DE" w:rsidP="009C17DE">
            <w:pPr>
              <w:rPr>
                <w:rFonts w:cs="Arial"/>
                <w:sz w:val="20"/>
              </w:rPr>
            </w:pPr>
          </w:p>
        </w:tc>
        <w:tc>
          <w:tcPr>
            <w:tcW w:w="3543" w:type="dxa"/>
            <w:tcBorders>
              <w:top w:val="nil"/>
              <w:left w:val="nil"/>
              <w:bottom w:val="dashSmallGap" w:sz="4" w:space="0" w:color="auto"/>
              <w:right w:val="nil"/>
            </w:tcBorders>
          </w:tcPr>
          <w:p w14:paraId="6A8B24F3" w14:textId="77777777" w:rsidR="009C17DE" w:rsidRPr="009C17DE" w:rsidRDefault="009C17DE" w:rsidP="009C17DE">
            <w:pPr>
              <w:tabs>
                <w:tab w:val="left" w:pos="12758"/>
              </w:tabs>
              <w:spacing w:before="120"/>
              <w:jc w:val="center"/>
              <w:rPr>
                <w:rFonts w:cs="Arial"/>
                <w:sz w:val="20"/>
              </w:rPr>
            </w:pPr>
          </w:p>
        </w:tc>
      </w:tr>
      <w:tr w:rsidR="009C17DE" w:rsidRPr="009C17DE" w14:paraId="4862B917" w14:textId="77777777" w:rsidTr="00ED0425">
        <w:trPr>
          <w:cantSplit/>
          <w:jc w:val="right"/>
        </w:trPr>
        <w:tc>
          <w:tcPr>
            <w:tcW w:w="2109" w:type="dxa"/>
            <w:vMerge/>
            <w:vAlign w:val="center"/>
            <w:hideMark/>
          </w:tcPr>
          <w:p w14:paraId="0D999242" w14:textId="77777777" w:rsidR="009C17DE" w:rsidRPr="009C17DE" w:rsidRDefault="009C17DE" w:rsidP="009C17DE">
            <w:pPr>
              <w:rPr>
                <w:rFonts w:cs="Arial"/>
                <w:sz w:val="20"/>
              </w:rPr>
            </w:pPr>
          </w:p>
        </w:tc>
        <w:tc>
          <w:tcPr>
            <w:tcW w:w="3543" w:type="dxa"/>
            <w:hideMark/>
          </w:tcPr>
          <w:p w14:paraId="578C9CA8" w14:textId="77777777" w:rsidR="009C17DE" w:rsidRPr="00E64AC7" w:rsidRDefault="009C17DE" w:rsidP="009C17DE">
            <w:pPr>
              <w:tabs>
                <w:tab w:val="left" w:pos="12758"/>
              </w:tabs>
              <w:jc w:val="center"/>
              <w:rPr>
                <w:rFonts w:cs="Arial"/>
                <w:sz w:val="20"/>
                <w:vertAlign w:val="superscript"/>
              </w:rPr>
            </w:pPr>
            <w:r w:rsidRPr="00E64AC7">
              <w:rPr>
                <w:rFonts w:cs="Arial"/>
                <w:sz w:val="20"/>
                <w:vertAlign w:val="superscript"/>
              </w:rPr>
              <w:t>(podpis)</w:t>
            </w:r>
          </w:p>
        </w:tc>
      </w:tr>
    </w:tbl>
    <w:p w14:paraId="0E637BF4" w14:textId="77777777" w:rsidR="009C17DE" w:rsidRPr="009C17DE" w:rsidRDefault="009C17DE" w:rsidP="009C17DE">
      <w:pPr>
        <w:rPr>
          <w:rFonts w:ascii="Times New Roman" w:hAnsi="Times New Roman"/>
        </w:rPr>
      </w:pPr>
    </w:p>
    <w:p w14:paraId="1996F5E4" w14:textId="77777777" w:rsidR="009C17DE" w:rsidRPr="009C17DE" w:rsidRDefault="009C17DE" w:rsidP="009C17DE">
      <w:pPr>
        <w:tabs>
          <w:tab w:val="left" w:pos="708"/>
          <w:tab w:val="center" w:pos="4536"/>
          <w:tab w:val="right" w:pos="9072"/>
        </w:tabs>
        <w:jc w:val="both"/>
        <w:rPr>
          <w:rFonts w:cs="Arial"/>
          <w:sz w:val="20"/>
        </w:rPr>
      </w:pPr>
    </w:p>
    <w:p w14:paraId="4F63F2C9" w14:textId="77777777" w:rsidR="009C17DE" w:rsidRPr="009C17DE" w:rsidRDefault="009C17DE" w:rsidP="009C17DE">
      <w:pPr>
        <w:tabs>
          <w:tab w:val="left" w:pos="708"/>
          <w:tab w:val="center" w:pos="4536"/>
          <w:tab w:val="right" w:pos="9072"/>
        </w:tabs>
        <w:jc w:val="both"/>
        <w:rPr>
          <w:rFonts w:cs="Arial"/>
          <w:sz w:val="20"/>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4CD39669" w14:textId="4865E362" w:rsidR="00D96A37" w:rsidRDefault="00D96A37" w:rsidP="00B35A64">
      <w:pPr>
        <w:rPr>
          <w:rFonts w:cs="Arial"/>
          <w:b/>
          <w:sz w:val="20"/>
          <w:u w:val="single"/>
        </w:rPr>
      </w:pPr>
    </w:p>
    <w:p w14:paraId="07D102B1" w14:textId="3F3939A5" w:rsidR="009C17DE" w:rsidRDefault="009C17DE" w:rsidP="00B35A64">
      <w:pPr>
        <w:rPr>
          <w:rFonts w:cs="Arial"/>
          <w:b/>
          <w:sz w:val="20"/>
          <w:u w:val="single"/>
        </w:rPr>
      </w:pPr>
    </w:p>
    <w:p w14:paraId="116545B6" w14:textId="753017A1" w:rsidR="00992EF9" w:rsidRDefault="00992EF9" w:rsidP="00B35A64">
      <w:pPr>
        <w:rPr>
          <w:rFonts w:cs="Arial"/>
          <w:b/>
          <w:sz w:val="20"/>
          <w:u w:val="single"/>
        </w:rPr>
      </w:pPr>
    </w:p>
    <w:p w14:paraId="51076463" w14:textId="77777777" w:rsidR="00992EF9" w:rsidRDefault="00992EF9" w:rsidP="00B35A64">
      <w:pPr>
        <w:rPr>
          <w:rFonts w:cs="Arial"/>
          <w:b/>
          <w:sz w:val="20"/>
          <w:u w:val="single"/>
        </w:rPr>
      </w:pPr>
    </w:p>
    <w:p w14:paraId="074018C0" w14:textId="0012B714" w:rsidR="008D10BC" w:rsidRDefault="008D10BC" w:rsidP="008D10BC">
      <w:pPr>
        <w:rPr>
          <w:rFonts w:cs="Arial"/>
          <w:b/>
          <w:sz w:val="20"/>
        </w:rPr>
      </w:pPr>
    </w:p>
    <w:p w14:paraId="69063562" w14:textId="3071E2B0" w:rsidR="00924280" w:rsidRDefault="00924280" w:rsidP="008D10BC">
      <w:pPr>
        <w:rPr>
          <w:rFonts w:cs="Arial"/>
          <w:b/>
          <w:sz w:val="20"/>
        </w:rPr>
      </w:pPr>
    </w:p>
    <w:p w14:paraId="1C12405F" w14:textId="033C4C77" w:rsidR="00E64AC7" w:rsidRDefault="00E64AC7" w:rsidP="008D10BC">
      <w:pPr>
        <w:rPr>
          <w:rFonts w:cs="Arial"/>
          <w:b/>
          <w:sz w:val="20"/>
        </w:rPr>
      </w:pPr>
    </w:p>
    <w:p w14:paraId="3B4E1D70" w14:textId="3ECC31F9" w:rsidR="00E64AC7" w:rsidRDefault="00E64AC7" w:rsidP="008D10BC">
      <w:pPr>
        <w:rPr>
          <w:rFonts w:cs="Arial"/>
          <w:b/>
          <w:sz w:val="20"/>
        </w:rPr>
      </w:pPr>
    </w:p>
    <w:p w14:paraId="3AA5F799" w14:textId="0C186FC4" w:rsidR="00E64AC7" w:rsidRDefault="00E64AC7" w:rsidP="008D10BC">
      <w:pPr>
        <w:rPr>
          <w:rFonts w:cs="Arial"/>
          <w:b/>
          <w:sz w:val="20"/>
        </w:rPr>
      </w:pPr>
    </w:p>
    <w:p w14:paraId="20847B1C" w14:textId="1573B0E6" w:rsidR="00E64AC7" w:rsidRDefault="00E64AC7" w:rsidP="008D10BC">
      <w:pPr>
        <w:rPr>
          <w:rFonts w:cs="Arial"/>
          <w:b/>
          <w:sz w:val="20"/>
        </w:rPr>
      </w:pPr>
    </w:p>
    <w:p w14:paraId="12562539" w14:textId="0DDEC1FE" w:rsidR="00E64AC7" w:rsidRDefault="00E64AC7" w:rsidP="008D10BC">
      <w:pPr>
        <w:rPr>
          <w:rFonts w:cs="Arial"/>
          <w:b/>
          <w:sz w:val="20"/>
        </w:rPr>
      </w:pPr>
    </w:p>
    <w:p w14:paraId="35C4EF49" w14:textId="77777777" w:rsidR="00E64AC7" w:rsidRDefault="00E64AC7" w:rsidP="008D10BC">
      <w:pPr>
        <w:rPr>
          <w:rFonts w:cs="Arial"/>
          <w:b/>
          <w:sz w:val="20"/>
        </w:rPr>
      </w:pPr>
    </w:p>
    <w:p w14:paraId="2243FB8A" w14:textId="77777777" w:rsidR="00924280" w:rsidRPr="00A66438" w:rsidRDefault="00924280" w:rsidP="008D10BC">
      <w:pPr>
        <w:rPr>
          <w:rFonts w:cs="Arial"/>
          <w:b/>
          <w:sz w:val="20"/>
        </w:rPr>
      </w:pPr>
    </w:p>
    <w:p w14:paraId="41022670" w14:textId="77777777" w:rsidR="008D10BC" w:rsidRPr="00A66438" w:rsidRDefault="008D10BC" w:rsidP="008D10BC">
      <w:pPr>
        <w:rPr>
          <w:rFonts w:cs="Arial"/>
          <w:b/>
          <w:sz w:val="20"/>
          <w:u w:val="single"/>
        </w:rPr>
      </w:pPr>
    </w:p>
    <w:p w14:paraId="0A89625E" w14:textId="6A85D79A" w:rsidR="008D10BC" w:rsidRPr="00A66438" w:rsidRDefault="008D10BC" w:rsidP="008D10BC">
      <w:pPr>
        <w:pStyle w:val="Naslov4"/>
        <w:keepNext w:val="0"/>
        <w:spacing w:line="288" w:lineRule="auto"/>
        <w:ind w:right="-142"/>
        <w:rPr>
          <w:rFonts w:cs="Arial"/>
          <w:color w:val="auto"/>
          <w:sz w:val="20"/>
        </w:rPr>
      </w:pPr>
      <w:r w:rsidRPr="00A66438">
        <w:rPr>
          <w:rFonts w:cs="Arial"/>
          <w:color w:val="auto"/>
          <w:sz w:val="20"/>
        </w:rPr>
        <w:lastRenderedPageBreak/>
        <w:t>PODATKI O KADROVSKIH ZMOGLJIVOSTIH</w:t>
      </w:r>
    </w:p>
    <w:p w14:paraId="538F7528" w14:textId="77777777" w:rsidR="008D10BC" w:rsidRPr="00A66438" w:rsidRDefault="008D10BC" w:rsidP="008D10BC">
      <w:pPr>
        <w:spacing w:line="288" w:lineRule="auto"/>
        <w:rPr>
          <w:rFonts w:cs="Arial"/>
          <w:sz w:val="20"/>
        </w:rPr>
      </w:pPr>
    </w:p>
    <w:p w14:paraId="418E6489" w14:textId="77777777" w:rsidR="008D10BC" w:rsidRPr="00A66438" w:rsidRDefault="008D10BC" w:rsidP="008D10BC">
      <w:pPr>
        <w:spacing w:line="288" w:lineRule="auto"/>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8D10BC" w:rsidRPr="00A66438" w14:paraId="5C7EE0AB" w14:textId="77777777" w:rsidTr="0078566E">
        <w:trPr>
          <w:tblHeader/>
        </w:trPr>
        <w:tc>
          <w:tcPr>
            <w:tcW w:w="2410" w:type="dxa"/>
            <w:vAlign w:val="center"/>
          </w:tcPr>
          <w:p w14:paraId="0EB3AFEB" w14:textId="77777777" w:rsidR="008D10BC" w:rsidRPr="00A66438" w:rsidRDefault="008D10BC" w:rsidP="0078566E">
            <w:pPr>
              <w:spacing w:line="288" w:lineRule="auto"/>
              <w:rPr>
                <w:rFonts w:cs="Arial"/>
                <w:sz w:val="20"/>
              </w:rPr>
            </w:pPr>
            <w:r w:rsidRPr="00A66438">
              <w:rPr>
                <w:rFonts w:cs="Arial"/>
                <w:sz w:val="20"/>
              </w:rPr>
              <w:t>Ime in priimek:</w:t>
            </w:r>
          </w:p>
        </w:tc>
        <w:tc>
          <w:tcPr>
            <w:tcW w:w="4111" w:type="dxa"/>
            <w:tcBorders>
              <w:bottom w:val="dashSmallGap" w:sz="2" w:space="0" w:color="auto"/>
            </w:tcBorders>
            <w:vAlign w:val="center"/>
          </w:tcPr>
          <w:p w14:paraId="1E707D2D" w14:textId="77777777" w:rsidR="008D10BC" w:rsidRPr="00A66438" w:rsidRDefault="008D10BC" w:rsidP="0078566E">
            <w:pPr>
              <w:spacing w:line="288" w:lineRule="auto"/>
              <w:ind w:right="-1492"/>
              <w:rPr>
                <w:rFonts w:cs="Arial"/>
                <w:sz w:val="20"/>
              </w:rPr>
            </w:pPr>
          </w:p>
        </w:tc>
      </w:tr>
      <w:tr w:rsidR="008D10BC" w:rsidRPr="00A66438" w14:paraId="00C5C98B" w14:textId="77777777" w:rsidTr="0078566E">
        <w:trPr>
          <w:tblHeader/>
        </w:trPr>
        <w:tc>
          <w:tcPr>
            <w:tcW w:w="2410" w:type="dxa"/>
            <w:vAlign w:val="center"/>
          </w:tcPr>
          <w:p w14:paraId="0A7DD83E" w14:textId="77777777" w:rsidR="008D10BC" w:rsidRPr="00A66438" w:rsidRDefault="008D10BC" w:rsidP="0078566E">
            <w:pPr>
              <w:spacing w:line="288" w:lineRule="auto"/>
              <w:rPr>
                <w:rFonts w:cs="Arial"/>
                <w:sz w:val="20"/>
              </w:rPr>
            </w:pPr>
            <w:r w:rsidRPr="00A66438">
              <w:rPr>
                <w:rFonts w:cs="Arial"/>
                <w:sz w:val="20"/>
              </w:rPr>
              <w:t>Strokovna izobrazba:</w:t>
            </w:r>
          </w:p>
        </w:tc>
        <w:tc>
          <w:tcPr>
            <w:tcW w:w="4111" w:type="dxa"/>
            <w:tcBorders>
              <w:top w:val="dashSmallGap" w:sz="2" w:space="0" w:color="auto"/>
              <w:bottom w:val="dashSmallGap" w:sz="2" w:space="0" w:color="auto"/>
            </w:tcBorders>
            <w:vAlign w:val="center"/>
          </w:tcPr>
          <w:p w14:paraId="18DD6704" w14:textId="77777777" w:rsidR="008D10BC" w:rsidRPr="00A66438" w:rsidRDefault="008D10BC" w:rsidP="0078566E">
            <w:pPr>
              <w:spacing w:line="288" w:lineRule="auto"/>
              <w:ind w:right="-1492"/>
              <w:rPr>
                <w:rFonts w:cs="Arial"/>
                <w:sz w:val="20"/>
              </w:rPr>
            </w:pPr>
          </w:p>
        </w:tc>
      </w:tr>
    </w:tbl>
    <w:p w14:paraId="3ED178BE" w14:textId="77777777" w:rsidR="008D10BC" w:rsidRPr="00A66438" w:rsidRDefault="008D10BC" w:rsidP="008D10BC">
      <w:pPr>
        <w:spacing w:line="288" w:lineRule="auto"/>
        <w:rPr>
          <w:rFonts w:cs="Arial"/>
          <w:sz w:val="20"/>
        </w:rPr>
      </w:pPr>
    </w:p>
    <w:tbl>
      <w:tblPr>
        <w:tblW w:w="0" w:type="auto"/>
        <w:tblInd w:w="108" w:type="dxa"/>
        <w:tblLayout w:type="fixed"/>
        <w:tblLook w:val="0000" w:firstRow="0" w:lastRow="0" w:firstColumn="0" w:lastColumn="0" w:noHBand="0" w:noVBand="0"/>
      </w:tblPr>
      <w:tblGrid>
        <w:gridCol w:w="2410"/>
        <w:gridCol w:w="4111"/>
      </w:tblGrid>
      <w:tr w:rsidR="008D10BC" w:rsidRPr="00A66438" w14:paraId="2ADDB9EE" w14:textId="77777777" w:rsidTr="0078566E">
        <w:tc>
          <w:tcPr>
            <w:tcW w:w="2410" w:type="dxa"/>
          </w:tcPr>
          <w:p w14:paraId="0511E10D" w14:textId="77777777" w:rsidR="008D10BC" w:rsidRPr="00A66438" w:rsidRDefault="008D10BC" w:rsidP="0078566E">
            <w:pPr>
              <w:spacing w:line="288" w:lineRule="auto"/>
              <w:rPr>
                <w:rFonts w:cs="Arial"/>
                <w:sz w:val="20"/>
              </w:rPr>
            </w:pPr>
            <w:r w:rsidRPr="00A66438">
              <w:rPr>
                <w:rFonts w:cs="Arial"/>
                <w:sz w:val="20"/>
              </w:rPr>
              <w:t>Funkcija:</w:t>
            </w:r>
          </w:p>
        </w:tc>
        <w:tc>
          <w:tcPr>
            <w:tcW w:w="4111" w:type="dxa"/>
            <w:tcBorders>
              <w:bottom w:val="dashSmallGap" w:sz="4" w:space="0" w:color="auto"/>
            </w:tcBorders>
          </w:tcPr>
          <w:p w14:paraId="19F36E5E" w14:textId="77777777" w:rsidR="008D10BC" w:rsidRPr="00A66438" w:rsidRDefault="008D10BC" w:rsidP="0078566E">
            <w:pPr>
              <w:spacing w:line="288" w:lineRule="auto"/>
              <w:jc w:val="center"/>
              <w:rPr>
                <w:rFonts w:cs="Arial"/>
                <w:sz w:val="20"/>
              </w:rPr>
            </w:pPr>
          </w:p>
        </w:tc>
      </w:tr>
      <w:tr w:rsidR="008D10BC" w:rsidRPr="00A66438" w14:paraId="606F2A50" w14:textId="77777777" w:rsidTr="0078566E">
        <w:tc>
          <w:tcPr>
            <w:tcW w:w="2410" w:type="dxa"/>
          </w:tcPr>
          <w:p w14:paraId="1732B8A1" w14:textId="77777777" w:rsidR="008D10BC" w:rsidRPr="00A66438" w:rsidRDefault="008D10BC" w:rsidP="0078566E">
            <w:pPr>
              <w:spacing w:line="288" w:lineRule="auto"/>
              <w:rPr>
                <w:rFonts w:cs="Arial"/>
                <w:sz w:val="20"/>
              </w:rPr>
            </w:pPr>
          </w:p>
        </w:tc>
        <w:tc>
          <w:tcPr>
            <w:tcW w:w="4111" w:type="dxa"/>
          </w:tcPr>
          <w:p w14:paraId="0FE1B1D0" w14:textId="77777777" w:rsidR="008D10BC" w:rsidRPr="00A66438" w:rsidRDefault="008D10BC" w:rsidP="0078566E">
            <w:pPr>
              <w:spacing w:line="288" w:lineRule="auto"/>
              <w:jc w:val="center"/>
              <w:rPr>
                <w:rFonts w:cs="Arial"/>
                <w:sz w:val="16"/>
                <w:szCs w:val="16"/>
              </w:rPr>
            </w:pPr>
            <w:r w:rsidRPr="00A66438">
              <w:rPr>
                <w:rFonts w:cs="Arial"/>
                <w:sz w:val="16"/>
                <w:szCs w:val="16"/>
              </w:rPr>
              <w:t>(</w:t>
            </w:r>
            <w:r w:rsidRPr="00A66438">
              <w:rPr>
                <w:rFonts w:cs="Arial"/>
                <w:i/>
                <w:sz w:val="16"/>
                <w:szCs w:val="16"/>
              </w:rPr>
              <w:t xml:space="preserve">vodja gradnje, vodja </w:t>
            </w:r>
            <w:proofErr w:type="gramStart"/>
            <w:r w:rsidRPr="00A66438">
              <w:rPr>
                <w:rFonts w:cs="Arial"/>
                <w:i/>
                <w:sz w:val="16"/>
                <w:szCs w:val="16"/>
              </w:rPr>
              <w:t>del</w:t>
            </w:r>
            <w:proofErr w:type="gramEnd"/>
            <w:r w:rsidRPr="00A66438">
              <w:rPr>
                <w:rFonts w:cs="Arial"/>
                <w:i/>
                <w:sz w:val="16"/>
                <w:szCs w:val="16"/>
              </w:rPr>
              <w:t>)</w:t>
            </w:r>
          </w:p>
        </w:tc>
      </w:tr>
    </w:tbl>
    <w:p w14:paraId="23B73048" w14:textId="77777777" w:rsidR="008D10BC" w:rsidRPr="00A66438" w:rsidRDefault="008D10BC" w:rsidP="008D10BC">
      <w:pPr>
        <w:spacing w:line="288" w:lineRule="auto"/>
        <w:rPr>
          <w:rFonts w:cs="Arial"/>
          <w:sz w:val="20"/>
        </w:rPr>
      </w:pPr>
    </w:p>
    <w:tbl>
      <w:tblPr>
        <w:tblW w:w="0" w:type="auto"/>
        <w:tblInd w:w="108" w:type="dxa"/>
        <w:tblLayout w:type="fixed"/>
        <w:tblLook w:val="0000" w:firstRow="0" w:lastRow="0" w:firstColumn="0" w:lastColumn="0" w:noHBand="0" w:noVBand="0"/>
      </w:tblPr>
      <w:tblGrid>
        <w:gridCol w:w="1418"/>
        <w:gridCol w:w="7796"/>
      </w:tblGrid>
      <w:tr w:rsidR="008D10BC" w:rsidRPr="00A66438" w14:paraId="739BEF5F" w14:textId="77777777" w:rsidTr="0078566E">
        <w:tc>
          <w:tcPr>
            <w:tcW w:w="1418" w:type="dxa"/>
          </w:tcPr>
          <w:p w14:paraId="45C3FF3D" w14:textId="77777777" w:rsidR="008D10BC" w:rsidRPr="00A66438" w:rsidRDefault="008D10BC" w:rsidP="0078566E">
            <w:pPr>
              <w:spacing w:line="288" w:lineRule="auto"/>
              <w:rPr>
                <w:rFonts w:cs="Arial"/>
                <w:sz w:val="20"/>
              </w:rPr>
            </w:pPr>
            <w:r w:rsidRPr="00A66438">
              <w:rPr>
                <w:rFonts w:cs="Arial"/>
                <w:sz w:val="20"/>
              </w:rPr>
              <w:t>Zaposlen pri:</w:t>
            </w:r>
          </w:p>
        </w:tc>
        <w:tc>
          <w:tcPr>
            <w:tcW w:w="7796" w:type="dxa"/>
            <w:tcBorders>
              <w:bottom w:val="dashSmallGap" w:sz="4" w:space="0" w:color="auto"/>
            </w:tcBorders>
          </w:tcPr>
          <w:p w14:paraId="0B23B323" w14:textId="77777777" w:rsidR="008D10BC" w:rsidRPr="00A66438" w:rsidRDefault="008D10BC" w:rsidP="0078566E">
            <w:pPr>
              <w:spacing w:line="288" w:lineRule="auto"/>
              <w:rPr>
                <w:rFonts w:cs="Arial"/>
                <w:sz w:val="20"/>
              </w:rPr>
            </w:pPr>
          </w:p>
        </w:tc>
      </w:tr>
      <w:tr w:rsidR="008D10BC" w:rsidRPr="00A66438" w14:paraId="724036DD" w14:textId="77777777" w:rsidTr="0078566E">
        <w:tc>
          <w:tcPr>
            <w:tcW w:w="1418" w:type="dxa"/>
          </w:tcPr>
          <w:p w14:paraId="403B0F6A" w14:textId="77777777" w:rsidR="008D10BC" w:rsidRPr="00A66438" w:rsidRDefault="008D10BC" w:rsidP="0078566E">
            <w:pPr>
              <w:spacing w:line="288" w:lineRule="auto"/>
              <w:rPr>
                <w:rFonts w:cs="Arial"/>
                <w:sz w:val="20"/>
              </w:rPr>
            </w:pPr>
          </w:p>
        </w:tc>
        <w:tc>
          <w:tcPr>
            <w:tcW w:w="7796" w:type="dxa"/>
            <w:vAlign w:val="center"/>
          </w:tcPr>
          <w:p w14:paraId="34CB31BF" w14:textId="77777777" w:rsidR="008D10BC" w:rsidRPr="00A66438" w:rsidRDefault="008D10BC" w:rsidP="0078566E">
            <w:pPr>
              <w:spacing w:line="288" w:lineRule="auto"/>
              <w:jc w:val="center"/>
              <w:rPr>
                <w:rFonts w:cs="Arial"/>
                <w:sz w:val="16"/>
                <w:szCs w:val="16"/>
              </w:rPr>
            </w:pPr>
            <w:r w:rsidRPr="00A66438">
              <w:rPr>
                <w:rFonts w:cs="Arial"/>
                <w:sz w:val="16"/>
                <w:szCs w:val="16"/>
              </w:rPr>
              <w:t>(</w:t>
            </w:r>
            <w:r w:rsidRPr="00A66438">
              <w:rPr>
                <w:rFonts w:cs="Arial"/>
                <w:i/>
                <w:sz w:val="16"/>
                <w:szCs w:val="16"/>
              </w:rPr>
              <w:t>naziv gospodarskega subjekta)</w:t>
            </w:r>
          </w:p>
        </w:tc>
      </w:tr>
    </w:tbl>
    <w:p w14:paraId="2485AB42" w14:textId="77777777" w:rsidR="008D10BC" w:rsidRPr="00A66438" w:rsidRDefault="008D10BC" w:rsidP="008D10BC">
      <w:pPr>
        <w:spacing w:line="288" w:lineRule="auto"/>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8D10BC" w:rsidRPr="00A66438" w14:paraId="3E009109" w14:textId="77777777" w:rsidTr="0078566E">
        <w:tc>
          <w:tcPr>
            <w:tcW w:w="9498" w:type="dxa"/>
            <w:gridSpan w:val="4"/>
            <w:shd w:val="clear" w:color="auto" w:fill="auto"/>
          </w:tcPr>
          <w:p w14:paraId="3707B6E7" w14:textId="77777777" w:rsidR="008D10BC" w:rsidRPr="00A66438" w:rsidRDefault="008D10BC" w:rsidP="0078566E">
            <w:pPr>
              <w:spacing w:line="288" w:lineRule="auto"/>
              <w:rPr>
                <w:rFonts w:cs="Arial"/>
                <w:sz w:val="20"/>
              </w:rPr>
            </w:pPr>
            <w:r w:rsidRPr="00A66438">
              <w:rPr>
                <w:rFonts w:cs="Arial"/>
                <w:sz w:val="20"/>
              </w:rPr>
              <w:t>Vrsta, izdajatelj, številka in datum izdaje izkaza o ustrezni poklicni kvalifikaciji za navedeno funkcijo:</w:t>
            </w:r>
          </w:p>
        </w:tc>
      </w:tr>
      <w:tr w:rsidR="008D10BC" w:rsidRPr="00A66438" w14:paraId="6C929A7F" w14:textId="77777777" w:rsidTr="0078566E">
        <w:tc>
          <w:tcPr>
            <w:tcW w:w="1418" w:type="dxa"/>
            <w:shd w:val="clear" w:color="auto" w:fill="auto"/>
            <w:vAlign w:val="bottom"/>
          </w:tcPr>
          <w:p w14:paraId="36C8ED4C" w14:textId="77777777" w:rsidR="008D10BC" w:rsidRPr="00A66438" w:rsidRDefault="008D10BC" w:rsidP="0078566E">
            <w:pPr>
              <w:tabs>
                <w:tab w:val="right" w:pos="2478"/>
              </w:tabs>
              <w:spacing w:line="288" w:lineRule="auto"/>
              <w:jc w:val="right"/>
              <w:rPr>
                <w:rFonts w:cs="Arial"/>
                <w:sz w:val="20"/>
              </w:rPr>
            </w:pPr>
            <w:proofErr w:type="gramStart"/>
            <w:r w:rsidRPr="00A66438">
              <w:rPr>
                <w:rFonts w:cs="Arial"/>
                <w:sz w:val="20"/>
              </w:rPr>
              <w:t>vrsta</w:t>
            </w:r>
            <w:proofErr w:type="gramEnd"/>
            <w:r w:rsidRPr="00A66438">
              <w:rPr>
                <w:rFonts w:cs="Arial"/>
                <w:sz w:val="20"/>
              </w:rPr>
              <w:t xml:space="preserve"> izkaza:</w:t>
            </w:r>
          </w:p>
        </w:tc>
        <w:tc>
          <w:tcPr>
            <w:tcW w:w="4961" w:type="dxa"/>
            <w:tcBorders>
              <w:bottom w:val="dashSmallGap" w:sz="4" w:space="0" w:color="auto"/>
            </w:tcBorders>
            <w:shd w:val="clear" w:color="auto" w:fill="auto"/>
            <w:vAlign w:val="bottom"/>
          </w:tcPr>
          <w:p w14:paraId="55444D15" w14:textId="77777777" w:rsidR="008D10BC" w:rsidRPr="00A66438" w:rsidRDefault="008D10BC" w:rsidP="0078566E">
            <w:pPr>
              <w:tabs>
                <w:tab w:val="right" w:pos="2478"/>
              </w:tabs>
              <w:spacing w:line="288" w:lineRule="auto"/>
              <w:jc w:val="center"/>
              <w:rPr>
                <w:rFonts w:cs="Arial"/>
                <w:sz w:val="20"/>
              </w:rPr>
            </w:pPr>
          </w:p>
        </w:tc>
        <w:tc>
          <w:tcPr>
            <w:tcW w:w="851" w:type="dxa"/>
            <w:shd w:val="clear" w:color="auto" w:fill="auto"/>
            <w:vAlign w:val="bottom"/>
          </w:tcPr>
          <w:p w14:paraId="384DFB9E" w14:textId="77777777" w:rsidR="008D10BC" w:rsidRPr="00A66438" w:rsidRDefault="008D10BC" w:rsidP="0078566E">
            <w:pPr>
              <w:tabs>
                <w:tab w:val="right" w:pos="2478"/>
              </w:tabs>
              <w:spacing w:line="288" w:lineRule="auto"/>
              <w:jc w:val="right"/>
              <w:rPr>
                <w:rFonts w:cs="Arial"/>
                <w:sz w:val="20"/>
              </w:rPr>
            </w:pPr>
            <w:proofErr w:type="gramStart"/>
            <w:r w:rsidRPr="00A66438">
              <w:rPr>
                <w:rFonts w:cs="Arial"/>
                <w:sz w:val="20"/>
              </w:rPr>
              <w:t>št.</w:t>
            </w:r>
            <w:proofErr w:type="gramEnd"/>
            <w:r w:rsidRPr="00A66438">
              <w:rPr>
                <w:rFonts w:cs="Arial"/>
                <w:sz w:val="20"/>
              </w:rPr>
              <w:t>:</w:t>
            </w:r>
          </w:p>
        </w:tc>
        <w:tc>
          <w:tcPr>
            <w:tcW w:w="2268" w:type="dxa"/>
            <w:tcBorders>
              <w:top w:val="nil"/>
              <w:bottom w:val="dashSmallGap" w:sz="4" w:space="0" w:color="auto"/>
            </w:tcBorders>
            <w:vAlign w:val="bottom"/>
          </w:tcPr>
          <w:p w14:paraId="22BA9FD6" w14:textId="77777777" w:rsidR="008D10BC" w:rsidRPr="00A66438" w:rsidRDefault="008D10BC" w:rsidP="0078566E">
            <w:pPr>
              <w:tabs>
                <w:tab w:val="right" w:pos="2478"/>
              </w:tabs>
              <w:spacing w:line="288" w:lineRule="auto"/>
              <w:jc w:val="right"/>
              <w:rPr>
                <w:rFonts w:cs="Arial"/>
                <w:sz w:val="20"/>
              </w:rPr>
            </w:pPr>
          </w:p>
        </w:tc>
      </w:tr>
      <w:tr w:rsidR="008D10BC" w:rsidRPr="00A66438" w14:paraId="532D9680" w14:textId="77777777" w:rsidTr="0078566E">
        <w:trPr>
          <w:trHeight w:val="241"/>
        </w:trPr>
        <w:tc>
          <w:tcPr>
            <w:tcW w:w="1418" w:type="dxa"/>
            <w:tcBorders>
              <w:bottom w:val="nil"/>
            </w:tcBorders>
            <w:shd w:val="clear" w:color="auto" w:fill="auto"/>
            <w:vAlign w:val="bottom"/>
          </w:tcPr>
          <w:p w14:paraId="4F3DFE76" w14:textId="77777777" w:rsidR="008D10BC" w:rsidRPr="00A66438" w:rsidRDefault="008D10BC" w:rsidP="0078566E">
            <w:pPr>
              <w:tabs>
                <w:tab w:val="right" w:pos="2478"/>
              </w:tabs>
              <w:spacing w:line="288" w:lineRule="auto"/>
              <w:jc w:val="right"/>
              <w:rPr>
                <w:rFonts w:cs="Arial"/>
                <w:sz w:val="20"/>
              </w:rPr>
            </w:pPr>
          </w:p>
        </w:tc>
        <w:tc>
          <w:tcPr>
            <w:tcW w:w="4961" w:type="dxa"/>
            <w:tcBorders>
              <w:top w:val="dashSmallGap" w:sz="4" w:space="0" w:color="auto"/>
              <w:bottom w:val="nil"/>
            </w:tcBorders>
            <w:shd w:val="clear" w:color="auto" w:fill="auto"/>
          </w:tcPr>
          <w:p w14:paraId="1857C651" w14:textId="77777777" w:rsidR="008D10BC" w:rsidRPr="00A66438" w:rsidRDefault="008D10BC" w:rsidP="0078566E">
            <w:pPr>
              <w:tabs>
                <w:tab w:val="right" w:pos="2478"/>
              </w:tabs>
              <w:spacing w:line="288" w:lineRule="auto"/>
              <w:jc w:val="center"/>
              <w:rPr>
                <w:rFonts w:cs="Arial"/>
                <w:i/>
                <w:sz w:val="16"/>
                <w:szCs w:val="16"/>
              </w:rPr>
            </w:pPr>
            <w:r w:rsidRPr="00A66438">
              <w:rPr>
                <w:rFonts w:cs="Arial"/>
                <w:i/>
                <w:sz w:val="16"/>
                <w:szCs w:val="16"/>
              </w:rPr>
              <w:t>(strokovni izpit, kvalifikacija ...)</w:t>
            </w:r>
          </w:p>
        </w:tc>
        <w:tc>
          <w:tcPr>
            <w:tcW w:w="851" w:type="dxa"/>
            <w:tcBorders>
              <w:bottom w:val="nil"/>
            </w:tcBorders>
            <w:shd w:val="clear" w:color="auto" w:fill="auto"/>
            <w:vAlign w:val="bottom"/>
          </w:tcPr>
          <w:p w14:paraId="7A5FD5E8" w14:textId="77777777" w:rsidR="008D10BC" w:rsidRPr="00A66438" w:rsidRDefault="008D10BC" w:rsidP="0078566E">
            <w:pPr>
              <w:tabs>
                <w:tab w:val="right" w:pos="2478"/>
              </w:tabs>
              <w:spacing w:line="288" w:lineRule="auto"/>
              <w:jc w:val="right"/>
              <w:rPr>
                <w:rFonts w:cs="Arial"/>
                <w:sz w:val="20"/>
              </w:rPr>
            </w:pPr>
          </w:p>
        </w:tc>
        <w:tc>
          <w:tcPr>
            <w:tcW w:w="2268" w:type="dxa"/>
            <w:tcBorders>
              <w:top w:val="dashSmallGap" w:sz="4" w:space="0" w:color="auto"/>
              <w:bottom w:val="nil"/>
            </w:tcBorders>
            <w:vAlign w:val="bottom"/>
          </w:tcPr>
          <w:p w14:paraId="499E263C" w14:textId="77777777" w:rsidR="008D10BC" w:rsidRPr="00A66438" w:rsidRDefault="008D10BC" w:rsidP="0078566E">
            <w:pPr>
              <w:spacing w:line="288" w:lineRule="auto"/>
              <w:jc w:val="center"/>
              <w:rPr>
                <w:rFonts w:cs="Arial"/>
                <w:sz w:val="20"/>
              </w:rPr>
            </w:pPr>
          </w:p>
        </w:tc>
      </w:tr>
      <w:tr w:rsidR="008D10BC" w:rsidRPr="00A66438" w14:paraId="3B5B35CE" w14:textId="77777777" w:rsidTr="0078566E">
        <w:tc>
          <w:tcPr>
            <w:tcW w:w="1418" w:type="dxa"/>
            <w:tcBorders>
              <w:bottom w:val="nil"/>
            </w:tcBorders>
            <w:shd w:val="clear" w:color="auto" w:fill="auto"/>
            <w:vAlign w:val="bottom"/>
          </w:tcPr>
          <w:p w14:paraId="16F38A03" w14:textId="77777777" w:rsidR="008D10BC" w:rsidRPr="00A66438" w:rsidRDefault="008D10BC" w:rsidP="0078566E">
            <w:pPr>
              <w:tabs>
                <w:tab w:val="right" w:pos="2478"/>
              </w:tabs>
              <w:spacing w:line="288" w:lineRule="auto"/>
              <w:jc w:val="right"/>
              <w:rPr>
                <w:rFonts w:cs="Arial"/>
                <w:sz w:val="20"/>
              </w:rPr>
            </w:pPr>
            <w:proofErr w:type="gramStart"/>
            <w:r w:rsidRPr="00A66438">
              <w:rPr>
                <w:rFonts w:cs="Arial"/>
                <w:sz w:val="20"/>
              </w:rPr>
              <w:t>izdajatelj</w:t>
            </w:r>
            <w:proofErr w:type="gramEnd"/>
            <w:r w:rsidRPr="00A66438">
              <w:rPr>
                <w:rFonts w:cs="Arial"/>
                <w:sz w:val="20"/>
              </w:rPr>
              <w:t>:</w:t>
            </w:r>
          </w:p>
        </w:tc>
        <w:tc>
          <w:tcPr>
            <w:tcW w:w="4961" w:type="dxa"/>
            <w:tcBorders>
              <w:top w:val="nil"/>
              <w:bottom w:val="dashSmallGap" w:sz="4" w:space="0" w:color="auto"/>
            </w:tcBorders>
            <w:shd w:val="clear" w:color="auto" w:fill="auto"/>
          </w:tcPr>
          <w:p w14:paraId="180262F1" w14:textId="77777777" w:rsidR="008D10BC" w:rsidRPr="00A66438" w:rsidRDefault="008D10BC" w:rsidP="0078566E">
            <w:pPr>
              <w:spacing w:line="288" w:lineRule="auto"/>
              <w:jc w:val="center"/>
              <w:rPr>
                <w:rFonts w:cs="Arial"/>
                <w:sz w:val="20"/>
              </w:rPr>
            </w:pPr>
          </w:p>
        </w:tc>
        <w:tc>
          <w:tcPr>
            <w:tcW w:w="851" w:type="dxa"/>
            <w:tcBorders>
              <w:bottom w:val="nil"/>
            </w:tcBorders>
            <w:shd w:val="clear" w:color="auto" w:fill="auto"/>
            <w:vAlign w:val="bottom"/>
          </w:tcPr>
          <w:p w14:paraId="2E9A86D4" w14:textId="77777777" w:rsidR="008D10BC" w:rsidRPr="00A66438" w:rsidRDefault="008D10BC" w:rsidP="0078566E">
            <w:pPr>
              <w:tabs>
                <w:tab w:val="right" w:pos="2478"/>
              </w:tabs>
              <w:spacing w:line="288" w:lineRule="auto"/>
              <w:jc w:val="right"/>
              <w:rPr>
                <w:rFonts w:cs="Arial"/>
                <w:sz w:val="20"/>
              </w:rPr>
            </w:pPr>
            <w:proofErr w:type="gramStart"/>
            <w:r w:rsidRPr="00A66438">
              <w:rPr>
                <w:rFonts w:cs="Arial"/>
                <w:sz w:val="20"/>
              </w:rPr>
              <w:t>datum</w:t>
            </w:r>
            <w:proofErr w:type="gramEnd"/>
            <w:r w:rsidRPr="00A66438">
              <w:rPr>
                <w:rFonts w:cs="Arial"/>
                <w:sz w:val="20"/>
              </w:rPr>
              <w:t>:</w:t>
            </w:r>
          </w:p>
        </w:tc>
        <w:tc>
          <w:tcPr>
            <w:tcW w:w="2268" w:type="dxa"/>
            <w:tcBorders>
              <w:top w:val="nil"/>
              <w:bottom w:val="dashSmallGap" w:sz="4" w:space="0" w:color="auto"/>
            </w:tcBorders>
            <w:vAlign w:val="bottom"/>
          </w:tcPr>
          <w:p w14:paraId="79332D3B" w14:textId="77777777" w:rsidR="008D10BC" w:rsidRPr="00A66438" w:rsidRDefault="008D10BC" w:rsidP="0078566E">
            <w:pPr>
              <w:spacing w:line="288" w:lineRule="auto"/>
              <w:jc w:val="center"/>
              <w:rPr>
                <w:rFonts w:cs="Arial"/>
                <w:sz w:val="20"/>
              </w:rPr>
            </w:pPr>
          </w:p>
        </w:tc>
      </w:tr>
    </w:tbl>
    <w:p w14:paraId="352C05F7" w14:textId="77777777" w:rsidR="008D10BC" w:rsidRPr="00A66438" w:rsidRDefault="008D10BC" w:rsidP="008D10BC">
      <w:pPr>
        <w:spacing w:line="288" w:lineRule="auto"/>
        <w:rPr>
          <w:rFonts w:cs="Arial"/>
          <w:sz w:val="20"/>
        </w:rPr>
      </w:pPr>
    </w:p>
    <w:p w14:paraId="74ED9E4F" w14:textId="77777777" w:rsidR="008D10BC" w:rsidRPr="00A66438" w:rsidRDefault="008D10BC" w:rsidP="008D10BC">
      <w:pPr>
        <w:spacing w:line="288" w:lineRule="auto"/>
        <w:rPr>
          <w:rFonts w:cs="Arial"/>
          <w:sz w:val="20"/>
        </w:rPr>
      </w:pPr>
      <w:r w:rsidRPr="00A66438">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8D10BC" w:rsidRPr="00A66438" w14:paraId="3DDC9853" w14:textId="77777777" w:rsidTr="0078566E">
        <w:tc>
          <w:tcPr>
            <w:tcW w:w="3969" w:type="dxa"/>
            <w:gridSpan w:val="2"/>
            <w:vAlign w:val="center"/>
          </w:tcPr>
          <w:p w14:paraId="5ADF24C6" w14:textId="77777777" w:rsidR="008D10BC" w:rsidRPr="00A66438" w:rsidRDefault="008D10BC" w:rsidP="0078566E">
            <w:pPr>
              <w:spacing w:line="288" w:lineRule="auto"/>
              <w:rPr>
                <w:rFonts w:cs="Arial"/>
                <w:sz w:val="20"/>
              </w:rPr>
            </w:pPr>
            <w:r w:rsidRPr="00A66438">
              <w:rPr>
                <w:rFonts w:cs="Arial"/>
                <w:sz w:val="20"/>
              </w:rPr>
              <w:t>Žig ali identifikacijska številka:</w:t>
            </w:r>
          </w:p>
        </w:tc>
        <w:tc>
          <w:tcPr>
            <w:tcW w:w="5529" w:type="dxa"/>
            <w:tcBorders>
              <w:bottom w:val="dashSmallGap" w:sz="4" w:space="0" w:color="auto"/>
            </w:tcBorders>
            <w:shd w:val="clear" w:color="auto" w:fill="auto"/>
            <w:vAlign w:val="center"/>
          </w:tcPr>
          <w:p w14:paraId="3D92A54F" w14:textId="77777777" w:rsidR="008D10BC" w:rsidRPr="00A66438" w:rsidRDefault="008D10BC" w:rsidP="0078566E">
            <w:pPr>
              <w:spacing w:line="288" w:lineRule="auto"/>
              <w:jc w:val="center"/>
              <w:rPr>
                <w:rFonts w:cs="Arial"/>
                <w:sz w:val="20"/>
              </w:rPr>
            </w:pPr>
            <w:r w:rsidRPr="00A66438">
              <w:rPr>
                <w:rFonts w:cs="Arial"/>
                <w:i/>
                <w:sz w:val="20"/>
              </w:rPr>
              <w:t xml:space="preserve">                      </w:t>
            </w:r>
          </w:p>
        </w:tc>
      </w:tr>
      <w:tr w:rsidR="008D10BC" w:rsidRPr="00A66438" w14:paraId="70C3AA5A" w14:textId="77777777" w:rsidTr="0078566E">
        <w:tc>
          <w:tcPr>
            <w:tcW w:w="3969" w:type="dxa"/>
            <w:gridSpan w:val="2"/>
          </w:tcPr>
          <w:p w14:paraId="52CC6CB6" w14:textId="77777777" w:rsidR="008D10BC" w:rsidRPr="00A66438" w:rsidRDefault="008D10BC" w:rsidP="0078566E">
            <w:pPr>
              <w:spacing w:line="288" w:lineRule="auto"/>
              <w:rPr>
                <w:rFonts w:cs="Arial"/>
                <w:sz w:val="20"/>
              </w:rPr>
            </w:pPr>
          </w:p>
        </w:tc>
        <w:tc>
          <w:tcPr>
            <w:tcW w:w="5529" w:type="dxa"/>
            <w:tcBorders>
              <w:top w:val="dashSmallGap" w:sz="4" w:space="0" w:color="auto"/>
              <w:bottom w:val="nil"/>
            </w:tcBorders>
            <w:shd w:val="clear" w:color="auto" w:fill="auto"/>
          </w:tcPr>
          <w:p w14:paraId="077363AD" w14:textId="77777777" w:rsidR="008D10BC" w:rsidRPr="00A66438" w:rsidRDefault="008D10BC" w:rsidP="0078566E">
            <w:pPr>
              <w:spacing w:line="288" w:lineRule="auto"/>
              <w:jc w:val="center"/>
              <w:rPr>
                <w:rFonts w:cs="Arial"/>
                <w:i/>
                <w:sz w:val="20"/>
              </w:rPr>
            </w:pPr>
          </w:p>
        </w:tc>
      </w:tr>
      <w:tr w:rsidR="008D10BC" w:rsidRPr="00A66438" w14:paraId="3B589BB9" w14:textId="77777777" w:rsidTr="0078566E">
        <w:tc>
          <w:tcPr>
            <w:tcW w:w="993" w:type="dxa"/>
            <w:tcBorders>
              <w:bottom w:val="nil"/>
            </w:tcBorders>
          </w:tcPr>
          <w:p w14:paraId="1D6B3BFA" w14:textId="77777777" w:rsidR="008D10BC" w:rsidRPr="00A66438" w:rsidRDefault="008D10BC" w:rsidP="0078566E">
            <w:pPr>
              <w:spacing w:line="288" w:lineRule="auto"/>
              <w:rPr>
                <w:rFonts w:cs="Arial"/>
                <w:sz w:val="20"/>
              </w:rPr>
            </w:pPr>
            <w:r w:rsidRPr="00A66438">
              <w:rPr>
                <w:rFonts w:cs="Arial"/>
                <w:sz w:val="20"/>
              </w:rPr>
              <w:t>*Izjava:</w:t>
            </w:r>
          </w:p>
        </w:tc>
        <w:tc>
          <w:tcPr>
            <w:tcW w:w="8505" w:type="dxa"/>
            <w:gridSpan w:val="2"/>
            <w:tcBorders>
              <w:top w:val="nil"/>
              <w:bottom w:val="nil"/>
            </w:tcBorders>
            <w:shd w:val="clear" w:color="auto" w:fill="auto"/>
          </w:tcPr>
          <w:p w14:paraId="35E8B445" w14:textId="77777777" w:rsidR="008D10BC" w:rsidRPr="00A66438" w:rsidRDefault="008D10BC" w:rsidP="0078566E">
            <w:pPr>
              <w:spacing w:line="288" w:lineRule="auto"/>
              <w:ind w:left="-108"/>
              <w:rPr>
                <w:rFonts w:cs="Arial"/>
                <w:sz w:val="20"/>
              </w:rPr>
            </w:pPr>
            <w:r w:rsidRPr="00A66438">
              <w:rPr>
                <w:rFonts w:cs="Arial"/>
                <w:sz w:val="20"/>
              </w:rPr>
              <w:t>Izjavljamo, da navedena oseba izpolnjuje predpisane pogoje za vpis v imenik pristojne poklicne zbornice v Republiki Sloveniji (IZS). Če bomo izbrani</w:t>
            </w:r>
            <w:proofErr w:type="gramStart"/>
            <w:r w:rsidRPr="00A66438">
              <w:rPr>
                <w:rFonts w:cs="Arial"/>
                <w:sz w:val="20"/>
              </w:rPr>
              <w:t xml:space="preserve"> bomo</w:t>
            </w:r>
            <w:proofErr w:type="gramEnd"/>
            <w:r w:rsidRPr="00A66438">
              <w:rPr>
                <w:rFonts w:cs="Arial"/>
                <w:sz w:val="20"/>
              </w:rPr>
              <w:t xml:space="preserve"> pred podpisom pogodbe predložili dokazilo o vpisu.</w:t>
            </w:r>
          </w:p>
        </w:tc>
      </w:tr>
    </w:tbl>
    <w:p w14:paraId="515AEE2F" w14:textId="77777777" w:rsidR="008D10BC" w:rsidRPr="00A66438" w:rsidRDefault="008D10BC" w:rsidP="008D10BC">
      <w:pPr>
        <w:spacing w:line="288" w:lineRule="auto"/>
        <w:rPr>
          <w:rFonts w:cs="Arial"/>
          <w:sz w:val="20"/>
        </w:rPr>
      </w:pPr>
    </w:p>
    <w:p w14:paraId="28706315" w14:textId="77777777" w:rsidR="008D10BC" w:rsidRPr="00A66438" w:rsidRDefault="008D10BC" w:rsidP="008D10BC">
      <w:pPr>
        <w:spacing w:line="288" w:lineRule="auto"/>
        <w:rPr>
          <w:rFonts w:cs="Arial"/>
          <w:sz w:val="20"/>
        </w:rPr>
      </w:pPr>
      <w:r w:rsidRPr="00A66438">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8D10BC" w:rsidRPr="00A66438" w14:paraId="492707D4" w14:textId="77777777" w:rsidTr="0078566E">
        <w:trPr>
          <w:cantSplit/>
          <w:trHeight w:val="1094"/>
          <w:tblHeader/>
        </w:trPr>
        <w:tc>
          <w:tcPr>
            <w:tcW w:w="3402" w:type="dxa"/>
            <w:tcBorders>
              <w:bottom w:val="double" w:sz="4" w:space="0" w:color="auto"/>
            </w:tcBorders>
            <w:vAlign w:val="center"/>
          </w:tcPr>
          <w:p w14:paraId="7A95E694" w14:textId="77777777" w:rsidR="008D10BC" w:rsidRPr="00A66438" w:rsidRDefault="008D10BC" w:rsidP="0078566E">
            <w:pPr>
              <w:spacing w:line="288" w:lineRule="auto"/>
              <w:rPr>
                <w:rFonts w:cs="Arial"/>
                <w:sz w:val="20"/>
              </w:rPr>
            </w:pPr>
            <w:r w:rsidRPr="00A66438">
              <w:rPr>
                <w:rFonts w:cs="Arial"/>
                <w:sz w:val="20"/>
              </w:rPr>
              <w:t>Naziv gradnje oz. del</w:t>
            </w:r>
          </w:p>
        </w:tc>
        <w:tc>
          <w:tcPr>
            <w:tcW w:w="1276" w:type="dxa"/>
            <w:tcBorders>
              <w:bottom w:val="double" w:sz="4" w:space="0" w:color="auto"/>
            </w:tcBorders>
            <w:vAlign w:val="center"/>
          </w:tcPr>
          <w:p w14:paraId="63BBC6AE" w14:textId="77777777" w:rsidR="008D10BC" w:rsidRPr="00A66438" w:rsidRDefault="008D10BC" w:rsidP="0078566E">
            <w:pPr>
              <w:spacing w:line="288" w:lineRule="auto"/>
              <w:jc w:val="center"/>
              <w:rPr>
                <w:rFonts w:cs="Arial"/>
                <w:sz w:val="20"/>
              </w:rPr>
            </w:pPr>
            <w:r w:rsidRPr="00A66438">
              <w:rPr>
                <w:rFonts w:cs="Arial"/>
                <w:sz w:val="20"/>
              </w:rPr>
              <w:t xml:space="preserve">Vrednost </w:t>
            </w:r>
            <w:r w:rsidRPr="00A66438">
              <w:rPr>
                <w:rFonts w:cs="Arial"/>
                <w:sz w:val="20"/>
              </w:rPr>
              <w:br/>
              <w:t>(brez DDV)</w:t>
            </w:r>
          </w:p>
        </w:tc>
        <w:tc>
          <w:tcPr>
            <w:tcW w:w="1385" w:type="dxa"/>
            <w:tcBorders>
              <w:bottom w:val="double" w:sz="4" w:space="0" w:color="auto"/>
            </w:tcBorders>
            <w:vAlign w:val="center"/>
          </w:tcPr>
          <w:p w14:paraId="35C1F86C" w14:textId="77777777" w:rsidR="008D10BC" w:rsidRPr="00A66438" w:rsidRDefault="008D10BC" w:rsidP="0078566E">
            <w:pPr>
              <w:spacing w:line="288" w:lineRule="auto"/>
              <w:jc w:val="center"/>
              <w:rPr>
                <w:rFonts w:cs="Arial"/>
                <w:sz w:val="20"/>
              </w:rPr>
            </w:pPr>
            <w:r w:rsidRPr="00A66438">
              <w:rPr>
                <w:rFonts w:cs="Arial"/>
                <w:sz w:val="20"/>
              </w:rPr>
              <w:t>Datum dokončanja</w:t>
            </w:r>
          </w:p>
        </w:tc>
        <w:tc>
          <w:tcPr>
            <w:tcW w:w="3404" w:type="dxa"/>
            <w:tcBorders>
              <w:bottom w:val="double" w:sz="4" w:space="0" w:color="auto"/>
            </w:tcBorders>
            <w:vAlign w:val="center"/>
          </w:tcPr>
          <w:p w14:paraId="6D6420B2" w14:textId="77777777" w:rsidR="008D10BC" w:rsidRPr="00A66438" w:rsidRDefault="008D10BC" w:rsidP="0078566E">
            <w:pPr>
              <w:spacing w:line="288" w:lineRule="auto"/>
              <w:ind w:right="-1492"/>
              <w:rPr>
                <w:rFonts w:cs="Arial"/>
                <w:sz w:val="20"/>
              </w:rPr>
            </w:pPr>
            <w:r w:rsidRPr="00A66438">
              <w:rPr>
                <w:rFonts w:cs="Arial"/>
                <w:sz w:val="20"/>
              </w:rPr>
              <w:t>Opis del s količinami</w:t>
            </w:r>
            <w:proofErr w:type="gramStart"/>
            <w:r w:rsidRPr="00A66438">
              <w:rPr>
                <w:rFonts w:cs="Arial"/>
                <w:sz w:val="20"/>
              </w:rPr>
              <w:t xml:space="preserve"> iz</w:t>
            </w:r>
            <w:proofErr w:type="gramEnd"/>
            <w:r w:rsidRPr="00A66438">
              <w:rPr>
                <w:rFonts w:cs="Arial"/>
                <w:sz w:val="20"/>
              </w:rPr>
              <w:t xml:space="preserve"> katerih bo</w:t>
            </w:r>
          </w:p>
          <w:p w14:paraId="35474839" w14:textId="77777777" w:rsidR="008D10BC" w:rsidRPr="00A66438" w:rsidRDefault="008D10BC" w:rsidP="0078566E">
            <w:pPr>
              <w:spacing w:line="288" w:lineRule="auto"/>
              <w:ind w:right="-1492"/>
              <w:rPr>
                <w:rFonts w:cs="Arial"/>
                <w:sz w:val="20"/>
              </w:rPr>
            </w:pPr>
            <w:r w:rsidRPr="00A66438">
              <w:rPr>
                <w:rFonts w:cs="Arial"/>
                <w:sz w:val="20"/>
              </w:rPr>
              <w:t>razvidno izpolnjevanje zahtevanih</w:t>
            </w:r>
          </w:p>
          <w:p w14:paraId="0AAA7A6B" w14:textId="77777777" w:rsidR="008D10BC" w:rsidRPr="00A66438" w:rsidRDefault="008D10BC" w:rsidP="0078566E">
            <w:pPr>
              <w:spacing w:line="288" w:lineRule="auto"/>
              <w:ind w:right="-1492"/>
              <w:rPr>
                <w:rFonts w:cs="Arial"/>
                <w:sz w:val="20"/>
              </w:rPr>
            </w:pPr>
            <w:r w:rsidRPr="00A66438">
              <w:rPr>
                <w:rFonts w:cs="Arial"/>
                <w:sz w:val="20"/>
              </w:rPr>
              <w:t>referenc</w:t>
            </w:r>
          </w:p>
        </w:tc>
      </w:tr>
      <w:tr w:rsidR="008D10BC" w:rsidRPr="00A66438" w14:paraId="6057B052" w14:textId="77777777" w:rsidTr="0078566E">
        <w:trPr>
          <w:cantSplit/>
          <w:trHeight w:val="776"/>
          <w:tblHeader/>
        </w:trPr>
        <w:tc>
          <w:tcPr>
            <w:tcW w:w="3402" w:type="dxa"/>
            <w:tcBorders>
              <w:top w:val="nil"/>
            </w:tcBorders>
            <w:shd w:val="clear" w:color="auto" w:fill="auto"/>
            <w:vAlign w:val="center"/>
          </w:tcPr>
          <w:p w14:paraId="79642941" w14:textId="77777777" w:rsidR="008D10BC" w:rsidRPr="00A66438" w:rsidRDefault="008D10BC" w:rsidP="0078566E">
            <w:pPr>
              <w:spacing w:line="288" w:lineRule="auto"/>
              <w:ind w:right="-1492"/>
              <w:rPr>
                <w:rFonts w:cs="Arial"/>
                <w:sz w:val="20"/>
              </w:rPr>
            </w:pPr>
          </w:p>
        </w:tc>
        <w:tc>
          <w:tcPr>
            <w:tcW w:w="1276" w:type="dxa"/>
            <w:tcBorders>
              <w:top w:val="nil"/>
              <w:bottom w:val="single" w:sz="2" w:space="0" w:color="auto"/>
            </w:tcBorders>
            <w:vAlign w:val="center"/>
          </w:tcPr>
          <w:p w14:paraId="128F8945" w14:textId="77777777" w:rsidR="008D10BC" w:rsidRPr="00A66438" w:rsidRDefault="008D10BC" w:rsidP="0078566E">
            <w:pPr>
              <w:spacing w:line="288" w:lineRule="auto"/>
              <w:ind w:right="-1492"/>
              <w:rPr>
                <w:rFonts w:cs="Arial"/>
                <w:sz w:val="20"/>
              </w:rPr>
            </w:pPr>
          </w:p>
        </w:tc>
        <w:tc>
          <w:tcPr>
            <w:tcW w:w="1385" w:type="dxa"/>
            <w:tcBorders>
              <w:top w:val="nil"/>
              <w:bottom w:val="single" w:sz="2" w:space="0" w:color="auto"/>
            </w:tcBorders>
            <w:vAlign w:val="center"/>
          </w:tcPr>
          <w:p w14:paraId="2791C9D9" w14:textId="77777777" w:rsidR="008D10BC" w:rsidRPr="00A66438" w:rsidRDefault="008D10BC" w:rsidP="0078566E">
            <w:pPr>
              <w:spacing w:line="288" w:lineRule="auto"/>
              <w:ind w:right="-1492"/>
              <w:rPr>
                <w:rFonts w:cs="Arial"/>
                <w:sz w:val="20"/>
              </w:rPr>
            </w:pPr>
          </w:p>
        </w:tc>
        <w:tc>
          <w:tcPr>
            <w:tcW w:w="3404" w:type="dxa"/>
            <w:tcBorders>
              <w:top w:val="nil"/>
              <w:bottom w:val="single" w:sz="2" w:space="0" w:color="auto"/>
            </w:tcBorders>
            <w:vAlign w:val="center"/>
          </w:tcPr>
          <w:p w14:paraId="1EF96300" w14:textId="77777777" w:rsidR="008D10BC" w:rsidRPr="00A66438" w:rsidRDefault="008D10BC" w:rsidP="0078566E">
            <w:pPr>
              <w:spacing w:line="288" w:lineRule="auto"/>
              <w:ind w:right="-1492"/>
              <w:rPr>
                <w:rFonts w:cs="Arial"/>
                <w:sz w:val="20"/>
              </w:rPr>
            </w:pPr>
          </w:p>
        </w:tc>
      </w:tr>
      <w:tr w:rsidR="008D10BC" w:rsidRPr="00A66438" w14:paraId="57CAC2BA" w14:textId="77777777" w:rsidTr="0078566E">
        <w:trPr>
          <w:cantSplit/>
          <w:trHeight w:val="773"/>
          <w:tblHeader/>
        </w:trPr>
        <w:tc>
          <w:tcPr>
            <w:tcW w:w="3402" w:type="dxa"/>
            <w:shd w:val="clear" w:color="auto" w:fill="auto"/>
            <w:vAlign w:val="center"/>
          </w:tcPr>
          <w:p w14:paraId="1F1411E8" w14:textId="77777777" w:rsidR="008D10BC" w:rsidRPr="00A66438" w:rsidRDefault="008D10BC" w:rsidP="0078566E">
            <w:pPr>
              <w:spacing w:line="288" w:lineRule="auto"/>
              <w:ind w:right="-1492"/>
              <w:rPr>
                <w:rFonts w:cs="Arial"/>
                <w:sz w:val="20"/>
              </w:rPr>
            </w:pPr>
          </w:p>
        </w:tc>
        <w:tc>
          <w:tcPr>
            <w:tcW w:w="1276" w:type="dxa"/>
            <w:tcBorders>
              <w:top w:val="single" w:sz="2" w:space="0" w:color="auto"/>
              <w:bottom w:val="single" w:sz="2" w:space="0" w:color="auto"/>
            </w:tcBorders>
            <w:vAlign w:val="center"/>
          </w:tcPr>
          <w:p w14:paraId="5FFFBC22" w14:textId="77777777" w:rsidR="008D10BC" w:rsidRPr="00A66438" w:rsidRDefault="008D10BC" w:rsidP="0078566E">
            <w:pPr>
              <w:spacing w:line="288" w:lineRule="auto"/>
              <w:ind w:right="-1492"/>
              <w:rPr>
                <w:rFonts w:cs="Arial"/>
                <w:sz w:val="20"/>
              </w:rPr>
            </w:pPr>
          </w:p>
        </w:tc>
        <w:tc>
          <w:tcPr>
            <w:tcW w:w="1385" w:type="dxa"/>
            <w:tcBorders>
              <w:top w:val="single" w:sz="2" w:space="0" w:color="auto"/>
              <w:bottom w:val="single" w:sz="2" w:space="0" w:color="auto"/>
            </w:tcBorders>
            <w:vAlign w:val="center"/>
          </w:tcPr>
          <w:p w14:paraId="70E14FCC" w14:textId="77777777" w:rsidR="008D10BC" w:rsidRPr="00A66438" w:rsidRDefault="008D10BC" w:rsidP="0078566E">
            <w:pPr>
              <w:spacing w:line="288" w:lineRule="auto"/>
              <w:ind w:right="-1492"/>
              <w:rPr>
                <w:rFonts w:cs="Arial"/>
                <w:sz w:val="20"/>
              </w:rPr>
            </w:pPr>
          </w:p>
        </w:tc>
        <w:tc>
          <w:tcPr>
            <w:tcW w:w="3404" w:type="dxa"/>
            <w:tcBorders>
              <w:top w:val="single" w:sz="2" w:space="0" w:color="auto"/>
              <w:bottom w:val="single" w:sz="2" w:space="0" w:color="auto"/>
            </w:tcBorders>
            <w:vAlign w:val="center"/>
          </w:tcPr>
          <w:p w14:paraId="0EBF3116" w14:textId="77777777" w:rsidR="008D10BC" w:rsidRPr="00A66438" w:rsidRDefault="008D10BC" w:rsidP="0078566E">
            <w:pPr>
              <w:spacing w:line="288" w:lineRule="auto"/>
              <w:ind w:right="-1492"/>
              <w:rPr>
                <w:rFonts w:cs="Arial"/>
                <w:sz w:val="20"/>
              </w:rPr>
            </w:pPr>
          </w:p>
        </w:tc>
      </w:tr>
      <w:tr w:rsidR="008D10BC" w:rsidRPr="00A66438" w14:paraId="3FE56656" w14:textId="77777777" w:rsidTr="0078566E">
        <w:trPr>
          <w:cantSplit/>
          <w:trHeight w:val="773"/>
          <w:tblHeader/>
        </w:trPr>
        <w:tc>
          <w:tcPr>
            <w:tcW w:w="3402" w:type="dxa"/>
            <w:shd w:val="clear" w:color="auto" w:fill="auto"/>
            <w:vAlign w:val="center"/>
          </w:tcPr>
          <w:p w14:paraId="189D3A15" w14:textId="77777777" w:rsidR="008D10BC" w:rsidRPr="00A66438" w:rsidRDefault="008D10BC" w:rsidP="0078566E">
            <w:pPr>
              <w:spacing w:line="288" w:lineRule="auto"/>
              <w:ind w:right="-1492"/>
              <w:rPr>
                <w:rFonts w:cs="Arial"/>
                <w:sz w:val="20"/>
              </w:rPr>
            </w:pPr>
          </w:p>
        </w:tc>
        <w:tc>
          <w:tcPr>
            <w:tcW w:w="1276" w:type="dxa"/>
            <w:tcBorders>
              <w:top w:val="single" w:sz="2" w:space="0" w:color="auto"/>
              <w:bottom w:val="single" w:sz="2" w:space="0" w:color="auto"/>
            </w:tcBorders>
            <w:vAlign w:val="center"/>
          </w:tcPr>
          <w:p w14:paraId="62C9E94E" w14:textId="77777777" w:rsidR="008D10BC" w:rsidRPr="00A66438" w:rsidRDefault="008D10BC" w:rsidP="0078566E">
            <w:pPr>
              <w:spacing w:line="288" w:lineRule="auto"/>
              <w:ind w:right="-1492"/>
              <w:rPr>
                <w:rFonts w:cs="Arial"/>
                <w:sz w:val="20"/>
              </w:rPr>
            </w:pPr>
          </w:p>
        </w:tc>
        <w:tc>
          <w:tcPr>
            <w:tcW w:w="1385" w:type="dxa"/>
            <w:tcBorders>
              <w:top w:val="single" w:sz="2" w:space="0" w:color="auto"/>
              <w:bottom w:val="single" w:sz="2" w:space="0" w:color="auto"/>
            </w:tcBorders>
            <w:vAlign w:val="center"/>
          </w:tcPr>
          <w:p w14:paraId="77083F95" w14:textId="77777777" w:rsidR="008D10BC" w:rsidRPr="00A66438" w:rsidRDefault="008D10BC" w:rsidP="0078566E">
            <w:pPr>
              <w:spacing w:line="288" w:lineRule="auto"/>
              <w:ind w:right="-1492"/>
              <w:rPr>
                <w:rFonts w:cs="Arial"/>
                <w:sz w:val="20"/>
              </w:rPr>
            </w:pPr>
          </w:p>
        </w:tc>
        <w:tc>
          <w:tcPr>
            <w:tcW w:w="3404" w:type="dxa"/>
            <w:tcBorders>
              <w:top w:val="single" w:sz="2" w:space="0" w:color="auto"/>
              <w:bottom w:val="single" w:sz="2" w:space="0" w:color="auto"/>
            </w:tcBorders>
            <w:vAlign w:val="center"/>
          </w:tcPr>
          <w:p w14:paraId="127C26B3" w14:textId="77777777" w:rsidR="008D10BC" w:rsidRPr="00A66438" w:rsidRDefault="008D10BC" w:rsidP="0078566E">
            <w:pPr>
              <w:spacing w:line="288" w:lineRule="auto"/>
              <w:ind w:right="-1492"/>
              <w:rPr>
                <w:rFonts w:cs="Arial"/>
                <w:sz w:val="20"/>
              </w:rPr>
            </w:pPr>
          </w:p>
        </w:tc>
      </w:tr>
    </w:tbl>
    <w:p w14:paraId="5E93CBC1" w14:textId="77777777" w:rsidR="008D10BC" w:rsidRPr="00A66438" w:rsidRDefault="008D10BC" w:rsidP="008D10BC">
      <w:pPr>
        <w:spacing w:line="288" w:lineRule="auto"/>
        <w:jc w:val="both"/>
        <w:rPr>
          <w:rFonts w:cs="Arial"/>
          <w:sz w:val="20"/>
        </w:rPr>
      </w:pPr>
    </w:p>
    <w:p w14:paraId="66FC9522" w14:textId="77777777" w:rsidR="008D10BC" w:rsidRPr="00A66438" w:rsidRDefault="008D10BC" w:rsidP="008D10BC">
      <w:pPr>
        <w:tabs>
          <w:tab w:val="left" w:pos="1134"/>
        </w:tabs>
        <w:spacing w:line="288" w:lineRule="auto"/>
        <w:jc w:val="both"/>
        <w:rPr>
          <w:rFonts w:cs="Arial"/>
          <w:sz w:val="20"/>
        </w:rPr>
      </w:pPr>
      <w:r w:rsidRPr="00A66438">
        <w:rPr>
          <w:rFonts w:cs="Arial"/>
          <w:sz w:val="20"/>
        </w:rPr>
        <w:t>Pod kazensko in materialno odgovornostjo izjavljamo, da so navedeni podatki resnični. Na podlagi poziva bomo naročniku v določenem roku predložili zahtevana dokazila.</w:t>
      </w:r>
    </w:p>
    <w:p w14:paraId="02F23A62" w14:textId="77777777" w:rsidR="008D10BC" w:rsidRPr="00A66438" w:rsidRDefault="008D10BC" w:rsidP="008D10BC">
      <w:pPr>
        <w:spacing w:line="288" w:lineRule="auto"/>
        <w:rPr>
          <w:rFonts w:cs="Arial"/>
          <w:sz w:val="20"/>
        </w:rPr>
      </w:pPr>
    </w:p>
    <w:tbl>
      <w:tblPr>
        <w:tblW w:w="0" w:type="auto"/>
        <w:jc w:val="right"/>
        <w:tblLayout w:type="fixed"/>
        <w:tblLook w:val="0000" w:firstRow="0" w:lastRow="0" w:firstColumn="0" w:lastColumn="0" w:noHBand="0" w:noVBand="0"/>
      </w:tblPr>
      <w:tblGrid>
        <w:gridCol w:w="2109"/>
        <w:gridCol w:w="3543"/>
      </w:tblGrid>
      <w:tr w:rsidR="008D10BC" w:rsidRPr="00A66438" w14:paraId="5E30D49B" w14:textId="77777777" w:rsidTr="0078566E">
        <w:trPr>
          <w:cantSplit/>
          <w:jc w:val="right"/>
        </w:trPr>
        <w:tc>
          <w:tcPr>
            <w:tcW w:w="2109" w:type="dxa"/>
            <w:vMerge w:val="restart"/>
            <w:vAlign w:val="center"/>
          </w:tcPr>
          <w:p w14:paraId="21B66CD6" w14:textId="77777777" w:rsidR="008D10BC" w:rsidRPr="00A66438" w:rsidRDefault="008D10BC" w:rsidP="0078566E">
            <w:pPr>
              <w:tabs>
                <w:tab w:val="left" w:pos="12758"/>
              </w:tabs>
              <w:spacing w:line="288" w:lineRule="auto"/>
              <w:jc w:val="center"/>
              <w:rPr>
                <w:rFonts w:cs="Arial"/>
                <w:sz w:val="20"/>
              </w:rPr>
            </w:pPr>
            <w:r w:rsidRPr="00A66438">
              <w:rPr>
                <w:rFonts w:cs="Arial"/>
                <w:sz w:val="20"/>
              </w:rPr>
              <w:t>žig</w:t>
            </w:r>
          </w:p>
        </w:tc>
        <w:tc>
          <w:tcPr>
            <w:tcW w:w="3543" w:type="dxa"/>
          </w:tcPr>
          <w:p w14:paraId="6E7A202A" w14:textId="77777777" w:rsidR="008D10BC" w:rsidRPr="00A66438" w:rsidRDefault="008D10BC" w:rsidP="0078566E">
            <w:pPr>
              <w:tabs>
                <w:tab w:val="left" w:pos="12758"/>
              </w:tabs>
              <w:spacing w:line="288" w:lineRule="auto"/>
              <w:jc w:val="center"/>
              <w:rPr>
                <w:rFonts w:cs="Arial"/>
                <w:sz w:val="20"/>
              </w:rPr>
            </w:pPr>
            <w:r w:rsidRPr="00A66438">
              <w:rPr>
                <w:rFonts w:cs="Arial"/>
                <w:sz w:val="20"/>
              </w:rPr>
              <w:t>ponudnik</w:t>
            </w:r>
          </w:p>
        </w:tc>
      </w:tr>
      <w:tr w:rsidR="008D10BC" w:rsidRPr="00A66438" w14:paraId="6DF94AD7" w14:textId="77777777" w:rsidTr="0078566E">
        <w:trPr>
          <w:cantSplit/>
          <w:jc w:val="right"/>
        </w:trPr>
        <w:tc>
          <w:tcPr>
            <w:tcW w:w="2109" w:type="dxa"/>
            <w:vMerge/>
          </w:tcPr>
          <w:p w14:paraId="12592723" w14:textId="77777777" w:rsidR="008D10BC" w:rsidRPr="00A66438" w:rsidRDefault="008D10BC" w:rsidP="0078566E">
            <w:pPr>
              <w:tabs>
                <w:tab w:val="left" w:pos="12758"/>
              </w:tabs>
              <w:spacing w:line="288" w:lineRule="auto"/>
              <w:jc w:val="center"/>
              <w:rPr>
                <w:rFonts w:cs="Arial"/>
              </w:rPr>
            </w:pPr>
          </w:p>
        </w:tc>
        <w:tc>
          <w:tcPr>
            <w:tcW w:w="3543" w:type="dxa"/>
            <w:tcBorders>
              <w:bottom w:val="dashSmallGap" w:sz="4" w:space="0" w:color="auto"/>
            </w:tcBorders>
          </w:tcPr>
          <w:p w14:paraId="013F219E" w14:textId="77777777" w:rsidR="008D10BC" w:rsidRPr="00A66438" w:rsidRDefault="008D10BC" w:rsidP="0078566E">
            <w:pPr>
              <w:tabs>
                <w:tab w:val="left" w:pos="12758"/>
              </w:tabs>
              <w:spacing w:line="288" w:lineRule="auto"/>
              <w:jc w:val="center"/>
              <w:rPr>
                <w:rFonts w:cs="Arial"/>
              </w:rPr>
            </w:pPr>
          </w:p>
        </w:tc>
      </w:tr>
      <w:tr w:rsidR="008D10BC" w:rsidRPr="00A66438" w14:paraId="6906298E" w14:textId="77777777" w:rsidTr="0078566E">
        <w:trPr>
          <w:cantSplit/>
          <w:jc w:val="right"/>
        </w:trPr>
        <w:tc>
          <w:tcPr>
            <w:tcW w:w="2109" w:type="dxa"/>
            <w:vMerge/>
          </w:tcPr>
          <w:p w14:paraId="0FB90CE6" w14:textId="77777777" w:rsidR="008D10BC" w:rsidRPr="00A66438" w:rsidRDefault="008D10BC" w:rsidP="0078566E">
            <w:pPr>
              <w:tabs>
                <w:tab w:val="left" w:pos="12758"/>
              </w:tabs>
              <w:spacing w:line="288" w:lineRule="auto"/>
              <w:rPr>
                <w:rFonts w:cs="Arial"/>
              </w:rPr>
            </w:pPr>
          </w:p>
        </w:tc>
        <w:tc>
          <w:tcPr>
            <w:tcW w:w="3543" w:type="dxa"/>
          </w:tcPr>
          <w:p w14:paraId="49309D0F" w14:textId="77777777" w:rsidR="008D10BC" w:rsidRPr="00A66438" w:rsidRDefault="008D10BC" w:rsidP="0078566E">
            <w:pPr>
              <w:tabs>
                <w:tab w:val="left" w:pos="12758"/>
              </w:tabs>
              <w:spacing w:line="288" w:lineRule="auto"/>
              <w:jc w:val="center"/>
              <w:rPr>
                <w:rFonts w:cs="Arial"/>
                <w:sz w:val="18"/>
              </w:rPr>
            </w:pPr>
            <w:r w:rsidRPr="00A66438">
              <w:rPr>
                <w:rFonts w:cs="Arial"/>
                <w:sz w:val="18"/>
              </w:rPr>
              <w:t>(ime in priimek pooblaščene osebe)</w:t>
            </w:r>
          </w:p>
        </w:tc>
      </w:tr>
      <w:tr w:rsidR="008D10BC" w:rsidRPr="00A66438" w14:paraId="28FE1AB7" w14:textId="77777777" w:rsidTr="0078566E">
        <w:trPr>
          <w:cantSplit/>
          <w:jc w:val="right"/>
        </w:trPr>
        <w:tc>
          <w:tcPr>
            <w:tcW w:w="2109" w:type="dxa"/>
            <w:vMerge/>
          </w:tcPr>
          <w:p w14:paraId="2C751603" w14:textId="77777777" w:rsidR="008D10BC" w:rsidRPr="00A66438" w:rsidRDefault="008D10BC" w:rsidP="0078566E">
            <w:pPr>
              <w:tabs>
                <w:tab w:val="left" w:pos="12758"/>
              </w:tabs>
              <w:spacing w:line="288" w:lineRule="auto"/>
              <w:jc w:val="center"/>
              <w:rPr>
                <w:rFonts w:cs="Arial"/>
              </w:rPr>
            </w:pPr>
          </w:p>
        </w:tc>
        <w:tc>
          <w:tcPr>
            <w:tcW w:w="3543" w:type="dxa"/>
            <w:tcBorders>
              <w:bottom w:val="dashSmallGap" w:sz="4" w:space="0" w:color="auto"/>
            </w:tcBorders>
          </w:tcPr>
          <w:p w14:paraId="22DA3A5F" w14:textId="77777777" w:rsidR="008D10BC" w:rsidRPr="00A66438" w:rsidRDefault="008D10BC" w:rsidP="0078566E">
            <w:pPr>
              <w:tabs>
                <w:tab w:val="left" w:pos="12758"/>
              </w:tabs>
              <w:spacing w:line="288" w:lineRule="auto"/>
              <w:jc w:val="center"/>
              <w:rPr>
                <w:rFonts w:cs="Arial"/>
              </w:rPr>
            </w:pPr>
          </w:p>
        </w:tc>
      </w:tr>
      <w:tr w:rsidR="008D10BC" w:rsidRPr="00A66438" w14:paraId="54975074" w14:textId="77777777" w:rsidTr="0078566E">
        <w:trPr>
          <w:cantSplit/>
          <w:jc w:val="right"/>
        </w:trPr>
        <w:tc>
          <w:tcPr>
            <w:tcW w:w="2109" w:type="dxa"/>
            <w:vMerge/>
          </w:tcPr>
          <w:p w14:paraId="3753ADE8" w14:textId="77777777" w:rsidR="008D10BC" w:rsidRPr="00A66438" w:rsidRDefault="008D10BC" w:rsidP="0078566E">
            <w:pPr>
              <w:tabs>
                <w:tab w:val="left" w:pos="12758"/>
              </w:tabs>
              <w:spacing w:line="288" w:lineRule="auto"/>
              <w:rPr>
                <w:rFonts w:cs="Arial"/>
              </w:rPr>
            </w:pPr>
          </w:p>
        </w:tc>
        <w:tc>
          <w:tcPr>
            <w:tcW w:w="3543" w:type="dxa"/>
          </w:tcPr>
          <w:p w14:paraId="20436571" w14:textId="77777777" w:rsidR="008D10BC" w:rsidRPr="00A66438" w:rsidRDefault="008D10BC" w:rsidP="0078566E">
            <w:pPr>
              <w:tabs>
                <w:tab w:val="left" w:pos="12758"/>
              </w:tabs>
              <w:spacing w:line="288" w:lineRule="auto"/>
              <w:jc w:val="center"/>
              <w:rPr>
                <w:rFonts w:cs="Arial"/>
                <w:sz w:val="18"/>
              </w:rPr>
            </w:pPr>
            <w:r w:rsidRPr="00A66438">
              <w:rPr>
                <w:rFonts w:cs="Arial"/>
                <w:sz w:val="18"/>
              </w:rPr>
              <w:t>(podpis)</w:t>
            </w:r>
          </w:p>
        </w:tc>
      </w:tr>
    </w:tbl>
    <w:p w14:paraId="4BF65904" w14:textId="77777777" w:rsidR="008D10BC" w:rsidRPr="00A66438" w:rsidRDefault="008D10BC" w:rsidP="008D10BC">
      <w:pPr>
        <w:spacing w:line="288" w:lineRule="auto"/>
        <w:rPr>
          <w:rFonts w:cs="Arial"/>
        </w:rPr>
      </w:pPr>
    </w:p>
    <w:p w14:paraId="44C1D75A" w14:textId="77777777" w:rsidR="008D10BC" w:rsidRPr="00A66438" w:rsidRDefault="008D10BC" w:rsidP="008D10BC">
      <w:pPr>
        <w:spacing w:line="288" w:lineRule="auto"/>
        <w:ind w:left="142" w:hanging="142"/>
        <w:rPr>
          <w:rFonts w:cs="Arial"/>
          <w:sz w:val="18"/>
          <w:szCs w:val="18"/>
        </w:rPr>
      </w:pPr>
      <w:r w:rsidRPr="00A66438">
        <w:rPr>
          <w:rFonts w:cs="Arial"/>
          <w:sz w:val="18"/>
          <w:szCs w:val="18"/>
        </w:rPr>
        <w:t>* Izjava velja za primer, ko navedeni vodja ob oddaji ponudbe še ni vpisan v imenik pristojne zbornice, izpolnjuje pa pogoje za vpis.</w:t>
      </w:r>
    </w:p>
    <w:p w14:paraId="54BE118A" w14:textId="4D781A23" w:rsidR="008D10BC" w:rsidRDefault="008D10BC" w:rsidP="008D10BC">
      <w:pPr>
        <w:rPr>
          <w:rFonts w:cs="Arial"/>
          <w:b/>
          <w:sz w:val="20"/>
        </w:rPr>
      </w:pPr>
      <w:r w:rsidRPr="00A66438">
        <w:rPr>
          <w:rFonts w:cs="Arial"/>
          <w:b/>
          <w:sz w:val="20"/>
        </w:rPr>
        <w:br w:type="page"/>
      </w:r>
    </w:p>
    <w:p w14:paraId="5F4CA20D" w14:textId="77777777" w:rsidR="00992EF9" w:rsidRPr="00227E3C" w:rsidRDefault="00992EF9" w:rsidP="00992EF9">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992EF9" w:rsidRPr="00227E3C" w14:paraId="67618A8B" w14:textId="77777777" w:rsidTr="0078566E">
        <w:tc>
          <w:tcPr>
            <w:tcW w:w="2235" w:type="dxa"/>
            <w:tcBorders>
              <w:top w:val="nil"/>
              <w:bottom w:val="nil"/>
            </w:tcBorders>
          </w:tcPr>
          <w:p w14:paraId="19F1AC09" w14:textId="77777777" w:rsidR="00992EF9" w:rsidRPr="00227E3C" w:rsidRDefault="00992EF9" w:rsidP="0078566E">
            <w:pPr>
              <w:rPr>
                <w:rFonts w:cs="Arial"/>
                <w:sz w:val="20"/>
              </w:rPr>
            </w:pPr>
          </w:p>
        </w:tc>
      </w:tr>
    </w:tbl>
    <w:p w14:paraId="240CD5F5" w14:textId="77777777" w:rsidR="00992EF9" w:rsidRPr="00227E3C" w:rsidRDefault="00992EF9" w:rsidP="00992EF9">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92EF9" w:rsidRPr="00227E3C" w14:paraId="436DFC7D" w14:textId="77777777" w:rsidTr="0078566E">
        <w:trPr>
          <w:trHeight w:val="310"/>
        </w:trPr>
        <w:tc>
          <w:tcPr>
            <w:tcW w:w="2079" w:type="dxa"/>
          </w:tcPr>
          <w:p w14:paraId="1B78DB38"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67EA433" w14:textId="77777777" w:rsidR="00992EF9" w:rsidRPr="00227E3C" w:rsidRDefault="00992EF9" w:rsidP="0078566E">
            <w:pPr>
              <w:pStyle w:val="Telobesedila"/>
              <w:spacing w:before="120"/>
              <w:rPr>
                <w:rFonts w:ascii="Arial" w:hAnsi="Arial" w:cs="Arial"/>
                <w:sz w:val="20"/>
                <w:lang w:val="sl-SI"/>
              </w:rPr>
            </w:pPr>
          </w:p>
        </w:tc>
      </w:tr>
      <w:tr w:rsidR="00992EF9" w:rsidRPr="00227E3C" w14:paraId="6E1B8C4D" w14:textId="77777777" w:rsidTr="0078566E">
        <w:trPr>
          <w:trHeight w:val="375"/>
        </w:trPr>
        <w:tc>
          <w:tcPr>
            <w:tcW w:w="2079" w:type="dxa"/>
          </w:tcPr>
          <w:p w14:paraId="6D7C1795"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4CA1969B"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42F65687" w14:textId="77777777" w:rsidTr="0078566E">
        <w:trPr>
          <w:trHeight w:val="745"/>
        </w:trPr>
        <w:tc>
          <w:tcPr>
            <w:tcW w:w="2079" w:type="dxa"/>
            <w:vAlign w:val="center"/>
          </w:tcPr>
          <w:p w14:paraId="31E25791"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naročnika (ime, priimek, telefon, </w:t>
            </w:r>
            <w:proofErr w:type="gramStart"/>
            <w:r w:rsidRPr="00227E3C">
              <w:rPr>
                <w:rFonts w:ascii="Arial" w:hAnsi="Arial" w:cs="Arial"/>
                <w:sz w:val="20"/>
                <w:lang w:val="sl-SI"/>
              </w:rPr>
              <w:t>e-mail</w:t>
            </w:r>
            <w:proofErr w:type="gramEnd"/>
            <w:r w:rsidRPr="00227E3C">
              <w:rPr>
                <w:rFonts w:ascii="Arial" w:hAnsi="Arial" w:cs="Arial"/>
                <w:sz w:val="20"/>
                <w:lang w:val="sl-SI"/>
              </w:rPr>
              <w:t>)</w:t>
            </w:r>
          </w:p>
        </w:tc>
        <w:tc>
          <w:tcPr>
            <w:tcW w:w="7513" w:type="dxa"/>
          </w:tcPr>
          <w:p w14:paraId="5346173D"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08AEA1EA" w14:textId="77777777" w:rsidTr="0078566E">
        <w:trPr>
          <w:trHeight w:val="745"/>
        </w:trPr>
        <w:tc>
          <w:tcPr>
            <w:tcW w:w="2079" w:type="dxa"/>
            <w:vAlign w:val="center"/>
          </w:tcPr>
          <w:p w14:paraId="7F624AF0"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p>
        </w:tc>
        <w:tc>
          <w:tcPr>
            <w:tcW w:w="7513" w:type="dxa"/>
          </w:tcPr>
          <w:p w14:paraId="78E1C77B"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2BCB5E0A" w14:textId="77777777" w:rsidTr="0078566E">
        <w:trPr>
          <w:trHeight w:val="745"/>
        </w:trPr>
        <w:tc>
          <w:tcPr>
            <w:tcW w:w="2079" w:type="dxa"/>
            <w:vAlign w:val="center"/>
          </w:tcPr>
          <w:p w14:paraId="2E863499"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6D9C99F6"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4F971AC9" w14:textId="77777777" w:rsidTr="0078566E">
        <w:trPr>
          <w:cantSplit/>
          <w:trHeight w:val="358"/>
        </w:trPr>
        <w:tc>
          <w:tcPr>
            <w:tcW w:w="2079" w:type="dxa"/>
            <w:vAlign w:val="bottom"/>
          </w:tcPr>
          <w:p w14:paraId="33E38039" w14:textId="75EC1B30"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Pr>
                <w:rFonts w:ascii="Arial" w:hAnsi="Arial" w:cs="Arial"/>
                <w:sz w:val="20"/>
                <w:lang w:val="sl-SI"/>
              </w:rPr>
              <w:t>Potrdila o prevzemu del oz. enakovrednega potrdila</w:t>
            </w:r>
            <w:r w:rsidRPr="00227E3C">
              <w:rPr>
                <w:rFonts w:ascii="Arial" w:hAnsi="Arial" w:cs="Arial"/>
                <w:sz w:val="20"/>
                <w:lang w:val="sl-SI"/>
              </w:rPr>
              <w:t xml:space="preserve"> </w:t>
            </w:r>
          </w:p>
        </w:tc>
        <w:tc>
          <w:tcPr>
            <w:tcW w:w="7513" w:type="dxa"/>
            <w:vAlign w:val="bottom"/>
          </w:tcPr>
          <w:p w14:paraId="39BAD556"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29D2712A" w14:textId="77777777" w:rsidTr="0078566E">
        <w:trPr>
          <w:cantSplit/>
          <w:trHeight w:val="358"/>
        </w:trPr>
        <w:tc>
          <w:tcPr>
            <w:tcW w:w="2079" w:type="dxa"/>
            <w:vAlign w:val="bottom"/>
          </w:tcPr>
          <w:p w14:paraId="72EB62FD"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513" w:type="dxa"/>
            <w:vAlign w:val="bottom"/>
          </w:tcPr>
          <w:p w14:paraId="4B41792C" w14:textId="77777777" w:rsidR="00992EF9" w:rsidRPr="00227E3C" w:rsidRDefault="00992EF9" w:rsidP="0078566E">
            <w:pPr>
              <w:pStyle w:val="Telobesedila"/>
              <w:spacing w:before="60" w:after="60"/>
              <w:rPr>
                <w:rFonts w:ascii="Arial" w:hAnsi="Arial" w:cs="Arial"/>
                <w:sz w:val="20"/>
                <w:lang w:val="sl-SI"/>
              </w:rPr>
            </w:pPr>
          </w:p>
        </w:tc>
      </w:tr>
      <w:tr w:rsidR="00992EF9" w:rsidRPr="00227E3C" w14:paraId="72AA51B3" w14:textId="77777777" w:rsidTr="0078566E">
        <w:trPr>
          <w:trHeight w:val="258"/>
        </w:trPr>
        <w:tc>
          <w:tcPr>
            <w:tcW w:w="2079" w:type="dxa"/>
            <w:vAlign w:val="center"/>
          </w:tcPr>
          <w:p w14:paraId="094C2C7B" w14:textId="77777777" w:rsidR="00992EF9" w:rsidRPr="00227E3C" w:rsidRDefault="00992EF9" w:rsidP="0078566E">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4A532474" w14:textId="77777777" w:rsidR="00992EF9" w:rsidRPr="00227E3C" w:rsidRDefault="00992EF9" w:rsidP="0078566E">
            <w:pPr>
              <w:pStyle w:val="Telobesedila"/>
              <w:spacing w:before="60" w:after="60"/>
              <w:jc w:val="right"/>
              <w:rPr>
                <w:rFonts w:ascii="Arial" w:hAnsi="Arial" w:cs="Arial"/>
                <w:sz w:val="20"/>
                <w:lang w:val="sl-SI"/>
              </w:rPr>
            </w:pPr>
          </w:p>
        </w:tc>
      </w:tr>
      <w:tr w:rsidR="00992EF9" w:rsidRPr="00227E3C" w14:paraId="1DBBF80A" w14:textId="77777777" w:rsidTr="0078566E">
        <w:trPr>
          <w:cantSplit/>
          <w:trHeight w:val="2202"/>
        </w:trPr>
        <w:tc>
          <w:tcPr>
            <w:tcW w:w="2079" w:type="dxa"/>
            <w:tcBorders>
              <w:top w:val="nil"/>
              <w:bottom w:val="single" w:sz="2" w:space="0" w:color="auto"/>
            </w:tcBorders>
          </w:tcPr>
          <w:p w14:paraId="0B0D3EE2" w14:textId="2155C76E" w:rsidR="00992EF9" w:rsidRPr="00227E3C" w:rsidRDefault="00992EF9" w:rsidP="0078566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iz tč. </w:t>
            </w:r>
            <w:proofErr w:type="spellStart"/>
            <w:r w:rsidRPr="00227E3C">
              <w:rPr>
                <w:rFonts w:ascii="Arial" w:hAnsi="Arial" w:cs="Arial"/>
                <w:sz w:val="20"/>
                <w:lang w:val="sl-SI"/>
              </w:rPr>
              <w:t>3.2.</w:t>
            </w:r>
            <w:r>
              <w:rPr>
                <w:rFonts w:ascii="Arial" w:hAnsi="Arial" w:cs="Arial"/>
                <w:sz w:val="20"/>
                <w:lang w:val="sl-SI"/>
              </w:rPr>
              <w:t>3</w:t>
            </w:r>
            <w:proofErr w:type="gramStart"/>
            <w:r w:rsidRPr="00227E3C">
              <w:rPr>
                <w:rFonts w:ascii="Arial" w:hAnsi="Arial" w:cs="Arial"/>
                <w:sz w:val="20"/>
                <w:lang w:val="sl-SI"/>
              </w:rPr>
              <w:t>.</w:t>
            </w:r>
            <w:proofErr w:type="gramEnd"/>
            <w:r w:rsidRPr="00227E3C">
              <w:rPr>
                <w:rFonts w:ascii="Arial" w:hAnsi="Arial" w:cs="Arial"/>
                <w:sz w:val="20"/>
                <w:lang w:val="sl-SI"/>
              </w:rPr>
              <w:t>Navodil</w:t>
            </w:r>
            <w:proofErr w:type="spellEnd"/>
          </w:p>
        </w:tc>
        <w:tc>
          <w:tcPr>
            <w:tcW w:w="7513" w:type="dxa"/>
            <w:tcBorders>
              <w:top w:val="single" w:sz="2" w:space="0" w:color="auto"/>
            </w:tcBorders>
          </w:tcPr>
          <w:p w14:paraId="16322B83" w14:textId="77777777" w:rsidR="00992EF9" w:rsidRPr="00227E3C" w:rsidRDefault="00992EF9" w:rsidP="0078566E">
            <w:pPr>
              <w:pStyle w:val="Telobesedila"/>
              <w:spacing w:before="120"/>
              <w:rPr>
                <w:rFonts w:ascii="Arial" w:hAnsi="Arial" w:cs="Arial"/>
                <w:sz w:val="20"/>
                <w:lang w:val="sl-SI"/>
              </w:rPr>
            </w:pPr>
          </w:p>
        </w:tc>
      </w:tr>
    </w:tbl>
    <w:p w14:paraId="4F275AFE" w14:textId="77777777" w:rsidR="00992EF9" w:rsidRPr="00227E3C" w:rsidRDefault="00992EF9" w:rsidP="00992EF9">
      <w:pPr>
        <w:tabs>
          <w:tab w:val="right" w:leader="dot" w:pos="8460"/>
        </w:tabs>
        <w:spacing w:line="360" w:lineRule="auto"/>
        <w:jc w:val="both"/>
        <w:rPr>
          <w:rFonts w:cs="Arial"/>
          <w:sz w:val="20"/>
        </w:rPr>
      </w:pPr>
    </w:p>
    <w:p w14:paraId="33DAA76D" w14:textId="77777777" w:rsidR="00992EF9" w:rsidRPr="00227E3C" w:rsidRDefault="00992EF9" w:rsidP="00992EF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992EF9" w:rsidRPr="00227E3C" w14:paraId="166B3EBA" w14:textId="77777777" w:rsidTr="0078566E">
        <w:trPr>
          <w:cantSplit/>
        </w:trPr>
        <w:tc>
          <w:tcPr>
            <w:tcW w:w="2002" w:type="dxa"/>
            <w:vMerge w:val="restart"/>
            <w:vAlign w:val="center"/>
          </w:tcPr>
          <w:p w14:paraId="6655E2AD" w14:textId="77777777" w:rsidR="00992EF9" w:rsidRPr="00227E3C" w:rsidRDefault="00992EF9" w:rsidP="0078566E">
            <w:pPr>
              <w:tabs>
                <w:tab w:val="left" w:pos="12758"/>
              </w:tabs>
              <w:jc w:val="center"/>
              <w:rPr>
                <w:rFonts w:cs="Arial"/>
                <w:sz w:val="20"/>
              </w:rPr>
            </w:pPr>
          </w:p>
        </w:tc>
        <w:tc>
          <w:tcPr>
            <w:tcW w:w="3544" w:type="dxa"/>
          </w:tcPr>
          <w:p w14:paraId="07E5FE23" w14:textId="77777777" w:rsidR="00992EF9" w:rsidRPr="00227E3C" w:rsidRDefault="00992EF9" w:rsidP="0078566E">
            <w:pPr>
              <w:tabs>
                <w:tab w:val="left" w:pos="12758"/>
              </w:tabs>
              <w:jc w:val="center"/>
              <w:rPr>
                <w:rFonts w:cs="Arial"/>
                <w:sz w:val="20"/>
              </w:rPr>
            </w:pPr>
          </w:p>
          <w:p w14:paraId="1D533EC9" w14:textId="77777777" w:rsidR="00992EF9" w:rsidRPr="00227E3C" w:rsidRDefault="00992EF9" w:rsidP="0078566E">
            <w:pPr>
              <w:tabs>
                <w:tab w:val="left" w:pos="12758"/>
              </w:tabs>
              <w:jc w:val="center"/>
              <w:rPr>
                <w:rFonts w:cs="Arial"/>
                <w:sz w:val="20"/>
              </w:rPr>
            </w:pPr>
          </w:p>
          <w:p w14:paraId="1D9C7618" w14:textId="77777777" w:rsidR="00992EF9" w:rsidRPr="00227E3C" w:rsidRDefault="00992EF9" w:rsidP="0078566E">
            <w:pPr>
              <w:tabs>
                <w:tab w:val="left" w:pos="12758"/>
              </w:tabs>
              <w:jc w:val="center"/>
              <w:rPr>
                <w:rFonts w:cs="Arial"/>
                <w:sz w:val="20"/>
              </w:rPr>
            </w:pPr>
            <w:r w:rsidRPr="00227E3C">
              <w:rPr>
                <w:rFonts w:cs="Arial"/>
                <w:sz w:val="20"/>
              </w:rPr>
              <w:t>naročnik</w:t>
            </w:r>
          </w:p>
        </w:tc>
      </w:tr>
      <w:tr w:rsidR="00992EF9" w:rsidRPr="00227E3C" w14:paraId="261FF623" w14:textId="77777777" w:rsidTr="0078566E">
        <w:trPr>
          <w:cantSplit/>
        </w:trPr>
        <w:tc>
          <w:tcPr>
            <w:tcW w:w="2002" w:type="dxa"/>
            <w:vMerge/>
          </w:tcPr>
          <w:p w14:paraId="2B522E67" w14:textId="77777777" w:rsidR="00992EF9" w:rsidRPr="00227E3C" w:rsidRDefault="00992EF9" w:rsidP="0078566E">
            <w:pPr>
              <w:tabs>
                <w:tab w:val="left" w:pos="12758"/>
              </w:tabs>
              <w:spacing w:before="120"/>
              <w:jc w:val="center"/>
              <w:rPr>
                <w:rFonts w:cs="Arial"/>
                <w:sz w:val="20"/>
              </w:rPr>
            </w:pPr>
          </w:p>
        </w:tc>
        <w:tc>
          <w:tcPr>
            <w:tcW w:w="3544" w:type="dxa"/>
            <w:tcBorders>
              <w:bottom w:val="dashSmallGap" w:sz="4" w:space="0" w:color="auto"/>
            </w:tcBorders>
          </w:tcPr>
          <w:p w14:paraId="0ACAEE2D" w14:textId="77777777" w:rsidR="00992EF9" w:rsidRPr="00227E3C" w:rsidRDefault="00992EF9" w:rsidP="0078566E">
            <w:pPr>
              <w:tabs>
                <w:tab w:val="left" w:pos="12758"/>
              </w:tabs>
              <w:spacing w:before="120"/>
              <w:jc w:val="center"/>
              <w:rPr>
                <w:rFonts w:cs="Arial"/>
                <w:sz w:val="20"/>
              </w:rPr>
            </w:pPr>
          </w:p>
        </w:tc>
      </w:tr>
      <w:tr w:rsidR="00992EF9" w:rsidRPr="00227E3C" w14:paraId="6EC27172" w14:textId="77777777" w:rsidTr="0078566E">
        <w:trPr>
          <w:cantSplit/>
        </w:trPr>
        <w:tc>
          <w:tcPr>
            <w:tcW w:w="2002" w:type="dxa"/>
            <w:vMerge/>
          </w:tcPr>
          <w:p w14:paraId="333262A0" w14:textId="77777777" w:rsidR="00992EF9" w:rsidRPr="00227E3C" w:rsidRDefault="00992EF9" w:rsidP="0078566E">
            <w:pPr>
              <w:tabs>
                <w:tab w:val="left" w:pos="12758"/>
              </w:tabs>
              <w:rPr>
                <w:rFonts w:cs="Arial"/>
                <w:sz w:val="20"/>
              </w:rPr>
            </w:pPr>
          </w:p>
        </w:tc>
        <w:tc>
          <w:tcPr>
            <w:tcW w:w="3544" w:type="dxa"/>
          </w:tcPr>
          <w:p w14:paraId="2EFE59A9" w14:textId="77777777" w:rsidR="00992EF9" w:rsidRPr="00E64AC7" w:rsidRDefault="00992EF9" w:rsidP="0078566E">
            <w:pPr>
              <w:tabs>
                <w:tab w:val="left" w:pos="12758"/>
              </w:tabs>
              <w:jc w:val="center"/>
              <w:rPr>
                <w:rFonts w:cs="Arial"/>
                <w:sz w:val="20"/>
                <w:vertAlign w:val="superscript"/>
              </w:rPr>
            </w:pPr>
            <w:r w:rsidRPr="00E64AC7">
              <w:rPr>
                <w:rFonts w:cs="Arial"/>
                <w:sz w:val="20"/>
                <w:vertAlign w:val="superscript"/>
              </w:rPr>
              <w:t>(ime in priimek)</w:t>
            </w:r>
          </w:p>
        </w:tc>
      </w:tr>
      <w:tr w:rsidR="00992EF9" w:rsidRPr="00227E3C" w14:paraId="3A6C3918" w14:textId="77777777" w:rsidTr="0078566E">
        <w:trPr>
          <w:cantSplit/>
        </w:trPr>
        <w:tc>
          <w:tcPr>
            <w:tcW w:w="2002" w:type="dxa"/>
            <w:vMerge/>
          </w:tcPr>
          <w:p w14:paraId="34872670" w14:textId="77777777" w:rsidR="00992EF9" w:rsidRPr="00227E3C" w:rsidRDefault="00992EF9" w:rsidP="0078566E">
            <w:pPr>
              <w:tabs>
                <w:tab w:val="left" w:pos="12758"/>
              </w:tabs>
              <w:spacing w:before="120"/>
              <w:jc w:val="center"/>
              <w:rPr>
                <w:rFonts w:cs="Arial"/>
                <w:sz w:val="20"/>
              </w:rPr>
            </w:pPr>
          </w:p>
        </w:tc>
        <w:tc>
          <w:tcPr>
            <w:tcW w:w="3544" w:type="dxa"/>
            <w:tcBorders>
              <w:bottom w:val="dashSmallGap" w:sz="4" w:space="0" w:color="auto"/>
            </w:tcBorders>
          </w:tcPr>
          <w:p w14:paraId="3FDA72A0" w14:textId="77777777" w:rsidR="00992EF9" w:rsidRPr="00227E3C" w:rsidRDefault="00992EF9" w:rsidP="0078566E">
            <w:pPr>
              <w:tabs>
                <w:tab w:val="left" w:pos="12758"/>
              </w:tabs>
              <w:spacing w:before="120"/>
              <w:jc w:val="center"/>
              <w:rPr>
                <w:rFonts w:cs="Arial"/>
                <w:sz w:val="20"/>
              </w:rPr>
            </w:pPr>
          </w:p>
        </w:tc>
      </w:tr>
      <w:tr w:rsidR="00992EF9" w:rsidRPr="00FC2310" w14:paraId="132A975E" w14:textId="77777777" w:rsidTr="0078566E">
        <w:trPr>
          <w:cantSplit/>
        </w:trPr>
        <w:tc>
          <w:tcPr>
            <w:tcW w:w="2002" w:type="dxa"/>
            <w:vMerge/>
          </w:tcPr>
          <w:p w14:paraId="64D726CE" w14:textId="77777777" w:rsidR="00992EF9" w:rsidRPr="00227E3C" w:rsidRDefault="00992EF9" w:rsidP="0078566E">
            <w:pPr>
              <w:tabs>
                <w:tab w:val="left" w:pos="12758"/>
              </w:tabs>
              <w:rPr>
                <w:rFonts w:cs="Arial"/>
                <w:sz w:val="20"/>
              </w:rPr>
            </w:pPr>
          </w:p>
        </w:tc>
        <w:tc>
          <w:tcPr>
            <w:tcW w:w="3544" w:type="dxa"/>
          </w:tcPr>
          <w:p w14:paraId="2CF8ABEA" w14:textId="77777777" w:rsidR="00992EF9" w:rsidRPr="00E64AC7" w:rsidRDefault="00992EF9" w:rsidP="0078566E">
            <w:pPr>
              <w:tabs>
                <w:tab w:val="left" w:pos="12758"/>
              </w:tabs>
              <w:jc w:val="center"/>
              <w:rPr>
                <w:rFonts w:cs="Arial"/>
                <w:sz w:val="20"/>
                <w:vertAlign w:val="superscript"/>
              </w:rPr>
            </w:pPr>
            <w:r w:rsidRPr="00E64AC7">
              <w:rPr>
                <w:rFonts w:cs="Arial"/>
                <w:sz w:val="20"/>
                <w:vertAlign w:val="superscript"/>
              </w:rPr>
              <w:t>(podpis)</w:t>
            </w:r>
          </w:p>
          <w:p w14:paraId="5AE80C3E" w14:textId="77777777" w:rsidR="00992EF9" w:rsidRPr="00227E3C" w:rsidRDefault="00992EF9" w:rsidP="0078566E">
            <w:pPr>
              <w:tabs>
                <w:tab w:val="left" w:pos="12758"/>
              </w:tabs>
              <w:rPr>
                <w:rFonts w:cs="Arial"/>
                <w:sz w:val="20"/>
              </w:rPr>
            </w:pPr>
          </w:p>
        </w:tc>
      </w:tr>
    </w:tbl>
    <w:p w14:paraId="63FDB9C1" w14:textId="77777777" w:rsidR="00992EF9" w:rsidRDefault="00992EF9" w:rsidP="00992EF9">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p w14:paraId="17CBFB54" w14:textId="77777777" w:rsidR="00992EF9" w:rsidRDefault="00992EF9" w:rsidP="00992EF9">
      <w:pPr>
        <w:pStyle w:val="Telobesedila"/>
        <w:tabs>
          <w:tab w:val="num" w:pos="360"/>
        </w:tabs>
        <w:spacing w:before="60" w:after="60"/>
        <w:rPr>
          <w:rFonts w:ascii="Arial" w:hAnsi="Arial" w:cs="Arial"/>
          <w:sz w:val="20"/>
          <w:lang w:val="sl-SI"/>
        </w:rPr>
      </w:pPr>
    </w:p>
    <w:p w14:paraId="077593AB" w14:textId="77777777" w:rsidR="00992EF9" w:rsidRDefault="00992EF9" w:rsidP="00992EF9">
      <w:pPr>
        <w:pStyle w:val="Telobesedila"/>
        <w:tabs>
          <w:tab w:val="num" w:pos="360"/>
        </w:tabs>
        <w:spacing w:before="60" w:after="60"/>
        <w:rPr>
          <w:rFonts w:ascii="Arial" w:hAnsi="Arial" w:cs="Arial"/>
          <w:sz w:val="20"/>
          <w:lang w:val="sl-SI"/>
        </w:rPr>
      </w:pPr>
    </w:p>
    <w:p w14:paraId="44AECBE8" w14:textId="77777777" w:rsidR="00992EF9" w:rsidRDefault="00992EF9" w:rsidP="00992EF9">
      <w:pPr>
        <w:pStyle w:val="Telobesedila"/>
        <w:tabs>
          <w:tab w:val="num" w:pos="360"/>
        </w:tabs>
        <w:spacing w:before="60" w:after="60"/>
        <w:rPr>
          <w:rFonts w:ascii="Arial" w:hAnsi="Arial" w:cs="Arial"/>
          <w:sz w:val="20"/>
          <w:lang w:val="sl-SI"/>
        </w:rPr>
      </w:pPr>
    </w:p>
    <w:p w14:paraId="00D15362" w14:textId="77777777" w:rsidR="00992EF9" w:rsidRDefault="00992EF9" w:rsidP="00992EF9">
      <w:pPr>
        <w:pStyle w:val="Telobesedila"/>
        <w:tabs>
          <w:tab w:val="num" w:pos="360"/>
        </w:tabs>
        <w:spacing w:before="60" w:after="60"/>
        <w:rPr>
          <w:rFonts w:ascii="Arial" w:hAnsi="Arial" w:cs="Arial"/>
          <w:sz w:val="20"/>
          <w:lang w:val="sl-SI"/>
        </w:rPr>
      </w:pPr>
    </w:p>
    <w:p w14:paraId="138F9CEA" w14:textId="77777777" w:rsidR="00992EF9" w:rsidRPr="00ED0425" w:rsidRDefault="00992EF9" w:rsidP="008D10BC">
      <w:pPr>
        <w:rPr>
          <w:rFonts w:cs="Arial"/>
          <w:sz w:val="20"/>
        </w:rPr>
      </w:pPr>
    </w:p>
    <w:tbl>
      <w:tblPr>
        <w:tblW w:w="9214" w:type="dxa"/>
        <w:tblLayout w:type="fixed"/>
        <w:tblCellMar>
          <w:left w:w="70" w:type="dxa"/>
          <w:right w:w="70" w:type="dxa"/>
        </w:tblCellMar>
        <w:tblLook w:val="04A0" w:firstRow="1" w:lastRow="0" w:firstColumn="1" w:lastColumn="0" w:noHBand="0" w:noVBand="1"/>
      </w:tblPr>
      <w:tblGrid>
        <w:gridCol w:w="9214"/>
      </w:tblGrid>
      <w:tr w:rsidR="000E46E1" w14:paraId="00DAB3C5" w14:textId="77777777" w:rsidTr="00924CC6">
        <w:trPr>
          <w:cantSplit/>
        </w:trPr>
        <w:tc>
          <w:tcPr>
            <w:tcW w:w="9214" w:type="dxa"/>
            <w:vAlign w:val="bottom"/>
          </w:tcPr>
          <w:p w14:paraId="24DFEDC2" w14:textId="0FD305E6" w:rsidR="000E46E1" w:rsidRDefault="000E46E1">
            <w:pPr>
              <w:jc w:val="center"/>
              <w:rPr>
                <w:rFonts w:cs="Arial"/>
                <w:b/>
                <w:szCs w:val="22"/>
              </w:rPr>
            </w:pPr>
            <w:r>
              <w:rPr>
                <w:rFonts w:cs="Arial"/>
                <w:b/>
                <w:szCs w:val="22"/>
              </w:rPr>
              <w:lastRenderedPageBreak/>
              <w:t>IZJAVA</w:t>
            </w:r>
            <w:r w:rsidR="000A0C8A">
              <w:rPr>
                <w:rFonts w:cs="Arial"/>
                <w:b/>
                <w:szCs w:val="22"/>
              </w:rPr>
              <w:t xml:space="preserve"> O IZKLJUČNI</w:t>
            </w:r>
            <w:r w:rsidR="0093774E">
              <w:rPr>
                <w:rFonts w:cs="Arial"/>
                <w:b/>
                <w:szCs w:val="22"/>
              </w:rPr>
              <w:t>H</w:t>
            </w:r>
            <w:r w:rsidR="000A0C8A">
              <w:rPr>
                <w:rFonts w:cs="Arial"/>
                <w:b/>
                <w:szCs w:val="22"/>
              </w:rPr>
              <w:t xml:space="preserve"> PRAV</w:t>
            </w:r>
            <w:r w:rsidR="0093774E">
              <w:rPr>
                <w:rFonts w:cs="Arial"/>
                <w:b/>
                <w:szCs w:val="22"/>
              </w:rPr>
              <w:t>ICAH</w:t>
            </w:r>
            <w:r w:rsidR="000A0C8A">
              <w:rPr>
                <w:rFonts w:cs="Arial"/>
                <w:b/>
                <w:szCs w:val="22"/>
              </w:rPr>
              <w:t xml:space="preserve"> IN PRAVIC</w:t>
            </w:r>
            <w:r w:rsidR="0093774E">
              <w:rPr>
                <w:rFonts w:cs="Arial"/>
                <w:b/>
                <w:szCs w:val="22"/>
              </w:rPr>
              <w:t>AH</w:t>
            </w:r>
            <w:r w:rsidR="000A0C8A">
              <w:rPr>
                <w:rFonts w:cs="Arial"/>
                <w:b/>
                <w:szCs w:val="22"/>
              </w:rPr>
              <w:t xml:space="preserve"> INTELEKTUALNE LASTNINE</w:t>
            </w:r>
          </w:p>
          <w:p w14:paraId="3DB0E180" w14:textId="77777777" w:rsidR="000E46E1" w:rsidRDefault="000E46E1">
            <w:pPr>
              <w:rPr>
                <w:rFonts w:cs="Arial"/>
                <w:b/>
                <w:szCs w:val="22"/>
              </w:rPr>
            </w:pPr>
          </w:p>
          <w:p w14:paraId="45C7C3EA" w14:textId="77777777" w:rsidR="000E46E1" w:rsidRDefault="000E46E1">
            <w:pPr>
              <w:spacing w:line="600" w:lineRule="auto"/>
              <w:rPr>
                <w:rFonts w:cs="Arial"/>
                <w:szCs w:val="22"/>
              </w:rPr>
            </w:pPr>
          </w:p>
          <w:p w14:paraId="1BB3CEBD" w14:textId="31565FA4" w:rsidR="000E46E1" w:rsidRPr="008D10BC" w:rsidRDefault="000E46E1">
            <w:pPr>
              <w:spacing w:line="600" w:lineRule="auto"/>
              <w:jc w:val="both"/>
              <w:rPr>
                <w:rFonts w:cs="Arial"/>
                <w:szCs w:val="22"/>
              </w:rPr>
            </w:pPr>
            <w:r>
              <w:rPr>
                <w:rFonts w:cs="Arial"/>
                <w:szCs w:val="22"/>
              </w:rPr>
              <w:t xml:space="preserve">Izjavljamo, da smo proizvajalec signalnovarnostnih naprav, ki so vgrajene na železniški progi </w:t>
            </w:r>
            <w:r w:rsidRPr="008D10BC">
              <w:rPr>
                <w:rFonts w:cs="Arial"/>
                <w:szCs w:val="22"/>
              </w:rPr>
              <w:t xml:space="preserve">št. </w:t>
            </w:r>
            <w:r w:rsidR="00924CC6" w:rsidRPr="008D10BC">
              <w:rPr>
                <w:rFonts w:cs="Arial"/>
                <w:szCs w:val="22"/>
              </w:rPr>
              <w:t>70</w:t>
            </w:r>
            <w:r w:rsidRPr="008D10BC">
              <w:rPr>
                <w:rFonts w:cs="Arial"/>
                <w:szCs w:val="22"/>
              </w:rPr>
              <w:t xml:space="preserve"> </w:t>
            </w:r>
            <w:r w:rsidR="00924CC6" w:rsidRPr="008D10BC">
              <w:rPr>
                <w:rFonts w:cs="Arial"/>
                <w:szCs w:val="22"/>
              </w:rPr>
              <w:t>Jesenice</w:t>
            </w:r>
            <w:r w:rsidRPr="008D10BC">
              <w:rPr>
                <w:rFonts w:cs="Arial"/>
                <w:szCs w:val="22"/>
              </w:rPr>
              <w:t xml:space="preserve"> – </w:t>
            </w:r>
            <w:r w:rsidR="00924CC6" w:rsidRPr="008D10BC">
              <w:rPr>
                <w:rFonts w:cs="Arial"/>
                <w:szCs w:val="22"/>
              </w:rPr>
              <w:t>Sežana</w:t>
            </w:r>
            <w:r w:rsidRPr="008D10BC">
              <w:rPr>
                <w:rFonts w:cs="Arial"/>
                <w:szCs w:val="22"/>
              </w:rPr>
              <w:t xml:space="preserve">, na območju železniške postaje </w:t>
            </w:r>
            <w:r w:rsidR="00924CC6" w:rsidRPr="008D10BC">
              <w:rPr>
                <w:rFonts w:cs="Arial"/>
                <w:szCs w:val="22"/>
              </w:rPr>
              <w:t>Nova Gorica</w:t>
            </w:r>
            <w:r w:rsidR="00CC0E60" w:rsidRPr="008D10BC">
              <w:rPr>
                <w:rFonts w:cs="Arial"/>
                <w:szCs w:val="22"/>
              </w:rPr>
              <w:t xml:space="preserve">, na </w:t>
            </w:r>
            <w:proofErr w:type="spellStart"/>
            <w:proofErr w:type="gramStart"/>
            <w:r w:rsidR="00CC0E60" w:rsidRPr="008D10BC">
              <w:rPr>
                <w:rFonts w:cs="Arial"/>
                <w:szCs w:val="22"/>
              </w:rPr>
              <w:t>NPr</w:t>
            </w:r>
            <w:proofErr w:type="spellEnd"/>
            <w:proofErr w:type="gramEnd"/>
            <w:r w:rsidR="00CC0E60" w:rsidRPr="008D10BC">
              <w:rPr>
                <w:rFonts w:cs="Arial"/>
                <w:szCs w:val="22"/>
              </w:rPr>
              <w:t xml:space="preserve"> </w:t>
            </w:r>
            <w:r w:rsidR="008D10BC" w:rsidRPr="008D10BC">
              <w:rPr>
                <w:rFonts w:cs="Arial"/>
                <w:szCs w:val="22"/>
              </w:rPr>
              <w:t>87.4 (</w:t>
            </w:r>
            <w:r w:rsidR="00CC0E60" w:rsidRPr="008D10BC">
              <w:rPr>
                <w:rFonts w:cs="Arial"/>
                <w:szCs w:val="22"/>
              </w:rPr>
              <w:t>Solkan</w:t>
            </w:r>
            <w:r w:rsidR="008D10BC" w:rsidRPr="008D10BC">
              <w:rPr>
                <w:rFonts w:cs="Arial"/>
                <w:szCs w:val="22"/>
              </w:rPr>
              <w:t>)</w:t>
            </w:r>
            <w:r w:rsidR="00CC0E60" w:rsidRPr="008D10BC">
              <w:rPr>
                <w:rFonts w:cs="Arial"/>
                <w:szCs w:val="22"/>
              </w:rPr>
              <w:t xml:space="preserve">, </w:t>
            </w:r>
            <w:proofErr w:type="spellStart"/>
            <w:r w:rsidR="00CC0E60" w:rsidRPr="008D10BC">
              <w:rPr>
                <w:rFonts w:cs="Arial"/>
                <w:szCs w:val="22"/>
              </w:rPr>
              <w:t>N</w:t>
            </w:r>
            <w:r w:rsidR="008D10BC">
              <w:rPr>
                <w:rFonts w:cs="Arial"/>
                <w:szCs w:val="22"/>
              </w:rPr>
              <w:t>P</w:t>
            </w:r>
            <w:r w:rsidR="00CC0E60" w:rsidRPr="008D10BC">
              <w:rPr>
                <w:rFonts w:cs="Arial"/>
                <w:szCs w:val="22"/>
              </w:rPr>
              <w:t>r</w:t>
            </w:r>
            <w:proofErr w:type="spellEnd"/>
            <w:r w:rsidR="008D10BC">
              <w:rPr>
                <w:rFonts w:cs="Arial"/>
                <w:szCs w:val="22"/>
              </w:rPr>
              <w:t xml:space="preserve"> </w:t>
            </w:r>
            <w:r w:rsidR="008D10BC" w:rsidRPr="008D10BC">
              <w:rPr>
                <w:rFonts w:cs="Arial"/>
                <w:szCs w:val="22"/>
              </w:rPr>
              <w:t>89.3</w:t>
            </w:r>
            <w:r w:rsidR="00CC0E60" w:rsidRPr="008D10BC">
              <w:rPr>
                <w:rFonts w:cs="Arial"/>
                <w:szCs w:val="22"/>
              </w:rPr>
              <w:t xml:space="preserve"> </w:t>
            </w:r>
            <w:r w:rsidR="008D10BC" w:rsidRPr="008D10BC">
              <w:rPr>
                <w:rFonts w:cs="Arial"/>
                <w:szCs w:val="22"/>
              </w:rPr>
              <w:t>(</w:t>
            </w:r>
            <w:r w:rsidR="00CC0E60" w:rsidRPr="008D10BC">
              <w:rPr>
                <w:rFonts w:cs="Arial"/>
                <w:szCs w:val="22"/>
              </w:rPr>
              <w:t>Erjavčeva</w:t>
            </w:r>
            <w:r w:rsidR="008D10BC" w:rsidRPr="008D10BC">
              <w:rPr>
                <w:rFonts w:cs="Arial"/>
                <w:szCs w:val="22"/>
              </w:rPr>
              <w:t>)</w:t>
            </w:r>
            <w:r w:rsidR="00CC0E60" w:rsidRPr="008D10BC">
              <w:rPr>
                <w:rFonts w:cs="Arial"/>
                <w:szCs w:val="22"/>
              </w:rPr>
              <w:t xml:space="preserve"> </w:t>
            </w:r>
            <w:r w:rsidR="008D10BC" w:rsidRPr="008D10BC">
              <w:rPr>
                <w:rFonts w:cs="Arial"/>
                <w:szCs w:val="22"/>
              </w:rPr>
              <w:t>i</w:t>
            </w:r>
            <w:r w:rsidR="00CC0E60" w:rsidRPr="008D10BC">
              <w:rPr>
                <w:rFonts w:cs="Arial"/>
                <w:szCs w:val="22"/>
              </w:rPr>
              <w:t xml:space="preserve">n </w:t>
            </w:r>
            <w:proofErr w:type="spellStart"/>
            <w:r w:rsidR="00CC0E60" w:rsidRPr="008D10BC">
              <w:rPr>
                <w:rFonts w:cs="Arial"/>
                <w:szCs w:val="22"/>
              </w:rPr>
              <w:t>NPr</w:t>
            </w:r>
            <w:proofErr w:type="spellEnd"/>
            <w:r w:rsidR="00CC0E60" w:rsidRPr="008D10BC">
              <w:rPr>
                <w:rFonts w:cs="Arial"/>
                <w:szCs w:val="22"/>
              </w:rPr>
              <w:t xml:space="preserve"> </w:t>
            </w:r>
            <w:r w:rsidR="008D10BC" w:rsidRPr="008D10BC">
              <w:rPr>
                <w:rFonts w:cs="Arial"/>
                <w:szCs w:val="22"/>
              </w:rPr>
              <w:t>90.0 (</w:t>
            </w:r>
            <w:proofErr w:type="spellStart"/>
            <w:r w:rsidR="00CC0E60" w:rsidRPr="008D10BC">
              <w:rPr>
                <w:rFonts w:cs="Arial"/>
                <w:szCs w:val="22"/>
              </w:rPr>
              <w:t>Rafu</w:t>
            </w:r>
            <w:r w:rsidR="008D10BC" w:rsidRPr="008D10BC">
              <w:rPr>
                <w:rFonts w:cs="Arial"/>
                <w:szCs w:val="22"/>
              </w:rPr>
              <w:t>t</w:t>
            </w:r>
            <w:proofErr w:type="spellEnd"/>
            <w:r w:rsidR="008D10BC" w:rsidRPr="008D10BC">
              <w:rPr>
                <w:rFonts w:cs="Arial"/>
                <w:szCs w:val="22"/>
              </w:rPr>
              <w:t>)</w:t>
            </w:r>
            <w:r w:rsidRPr="008D10BC">
              <w:rPr>
                <w:rFonts w:cs="Arial"/>
                <w:szCs w:val="22"/>
              </w:rPr>
              <w:t>.</w:t>
            </w:r>
          </w:p>
          <w:p w14:paraId="5C0EDD42" w14:textId="77777777" w:rsidR="000E46E1" w:rsidRDefault="000E46E1">
            <w:pPr>
              <w:spacing w:line="600" w:lineRule="auto"/>
              <w:jc w:val="both"/>
              <w:rPr>
                <w:rFonts w:cs="Arial"/>
                <w:szCs w:val="22"/>
              </w:rPr>
            </w:pPr>
            <w:r w:rsidRPr="008D10BC">
              <w:rPr>
                <w:rFonts w:cs="Arial"/>
                <w:szCs w:val="22"/>
              </w:rPr>
              <w:t>Kot proizvajalec te naprave razpolagamo z izključnimi pravicami in intelektualno lastnino na sistemu tega tipa in tako edini tudi razpolagamo z ustrezno tehnično opremo in usposobljenimi kadri, zato je izključno podjetju ISKRA dovoljeno poseganje v obstoječe signalnovarnostne naprave.</w:t>
            </w:r>
            <w:r>
              <w:rPr>
                <w:rFonts w:cs="Arial"/>
                <w:szCs w:val="22"/>
              </w:rPr>
              <w:t xml:space="preserve"> </w:t>
            </w:r>
          </w:p>
          <w:p w14:paraId="414B1A72" w14:textId="77777777" w:rsidR="000E46E1" w:rsidRDefault="000E46E1">
            <w:pPr>
              <w:spacing w:line="600" w:lineRule="auto"/>
              <w:rPr>
                <w:rFonts w:cs="Arial"/>
                <w:szCs w:val="22"/>
              </w:rPr>
            </w:pPr>
          </w:p>
          <w:tbl>
            <w:tblPr>
              <w:tblW w:w="0" w:type="auto"/>
              <w:jc w:val="right"/>
              <w:tblLayout w:type="fixed"/>
              <w:tblLook w:val="04A0" w:firstRow="1" w:lastRow="0" w:firstColumn="1" w:lastColumn="0" w:noHBand="0" w:noVBand="1"/>
            </w:tblPr>
            <w:tblGrid>
              <w:gridCol w:w="2109"/>
              <w:gridCol w:w="3543"/>
            </w:tblGrid>
            <w:tr w:rsidR="000E46E1" w14:paraId="0454BAE3" w14:textId="77777777">
              <w:trPr>
                <w:cantSplit/>
                <w:jc w:val="right"/>
              </w:trPr>
              <w:tc>
                <w:tcPr>
                  <w:tcW w:w="2109" w:type="dxa"/>
                  <w:vMerge w:val="restart"/>
                  <w:vAlign w:val="center"/>
                  <w:hideMark/>
                </w:tcPr>
                <w:p w14:paraId="79426FB6" w14:textId="77777777" w:rsidR="000E46E1" w:rsidRDefault="000E46E1">
                  <w:pPr>
                    <w:tabs>
                      <w:tab w:val="left" w:pos="12758"/>
                    </w:tabs>
                    <w:jc w:val="center"/>
                    <w:rPr>
                      <w:rFonts w:cs="Arial"/>
                      <w:szCs w:val="22"/>
                    </w:rPr>
                  </w:pPr>
                  <w:r>
                    <w:rPr>
                      <w:rFonts w:cs="Arial"/>
                      <w:szCs w:val="22"/>
                    </w:rPr>
                    <w:t>žig</w:t>
                  </w:r>
                </w:p>
              </w:tc>
              <w:tc>
                <w:tcPr>
                  <w:tcW w:w="3543" w:type="dxa"/>
                  <w:hideMark/>
                </w:tcPr>
                <w:p w14:paraId="04C49354" w14:textId="77777777" w:rsidR="000E46E1" w:rsidRDefault="000E46E1">
                  <w:pPr>
                    <w:tabs>
                      <w:tab w:val="left" w:pos="12758"/>
                    </w:tabs>
                    <w:jc w:val="center"/>
                    <w:rPr>
                      <w:rFonts w:cs="Arial"/>
                      <w:szCs w:val="22"/>
                    </w:rPr>
                  </w:pPr>
                  <w:r>
                    <w:rPr>
                      <w:rFonts w:cs="Arial"/>
                      <w:szCs w:val="22"/>
                    </w:rPr>
                    <w:t>ponudnik</w:t>
                  </w:r>
                </w:p>
              </w:tc>
            </w:tr>
            <w:tr w:rsidR="000E46E1" w14:paraId="12CE7B54" w14:textId="77777777">
              <w:trPr>
                <w:cantSplit/>
                <w:jc w:val="right"/>
              </w:trPr>
              <w:tc>
                <w:tcPr>
                  <w:tcW w:w="2109" w:type="dxa"/>
                  <w:vMerge/>
                  <w:vAlign w:val="center"/>
                  <w:hideMark/>
                </w:tcPr>
                <w:p w14:paraId="419240E0" w14:textId="77777777" w:rsidR="000E46E1" w:rsidRDefault="000E46E1">
                  <w:pPr>
                    <w:rPr>
                      <w:rFonts w:cs="Arial"/>
                      <w:szCs w:val="22"/>
                    </w:rPr>
                  </w:pPr>
                </w:p>
              </w:tc>
              <w:tc>
                <w:tcPr>
                  <w:tcW w:w="3543" w:type="dxa"/>
                  <w:tcBorders>
                    <w:top w:val="nil"/>
                    <w:left w:val="nil"/>
                    <w:bottom w:val="dashSmallGap" w:sz="4" w:space="0" w:color="auto"/>
                    <w:right w:val="nil"/>
                  </w:tcBorders>
                </w:tcPr>
                <w:p w14:paraId="22CFA3E0" w14:textId="77777777" w:rsidR="000E46E1" w:rsidRDefault="000E46E1">
                  <w:pPr>
                    <w:tabs>
                      <w:tab w:val="left" w:pos="12758"/>
                    </w:tabs>
                    <w:spacing w:before="120"/>
                    <w:jc w:val="center"/>
                    <w:rPr>
                      <w:rFonts w:cs="Arial"/>
                      <w:szCs w:val="22"/>
                    </w:rPr>
                  </w:pPr>
                </w:p>
              </w:tc>
            </w:tr>
            <w:tr w:rsidR="000E46E1" w14:paraId="3A8FC570" w14:textId="77777777">
              <w:trPr>
                <w:cantSplit/>
                <w:jc w:val="right"/>
              </w:trPr>
              <w:tc>
                <w:tcPr>
                  <w:tcW w:w="2109" w:type="dxa"/>
                  <w:vMerge/>
                  <w:vAlign w:val="center"/>
                  <w:hideMark/>
                </w:tcPr>
                <w:p w14:paraId="165E0CC6" w14:textId="77777777" w:rsidR="000E46E1" w:rsidRDefault="000E46E1">
                  <w:pPr>
                    <w:rPr>
                      <w:rFonts w:cs="Arial"/>
                      <w:szCs w:val="22"/>
                    </w:rPr>
                  </w:pPr>
                </w:p>
              </w:tc>
              <w:tc>
                <w:tcPr>
                  <w:tcW w:w="3543" w:type="dxa"/>
                  <w:hideMark/>
                </w:tcPr>
                <w:p w14:paraId="311CD7CE" w14:textId="77777777" w:rsidR="000E46E1" w:rsidRDefault="000E46E1">
                  <w:pPr>
                    <w:tabs>
                      <w:tab w:val="left" w:pos="12758"/>
                    </w:tabs>
                    <w:jc w:val="center"/>
                    <w:rPr>
                      <w:rFonts w:cs="Arial"/>
                      <w:i/>
                      <w:szCs w:val="22"/>
                    </w:rPr>
                  </w:pPr>
                  <w:r>
                    <w:rPr>
                      <w:rFonts w:cs="Arial"/>
                      <w:i/>
                      <w:sz w:val="16"/>
                      <w:szCs w:val="22"/>
                    </w:rPr>
                    <w:t>(ime in priimek pooblaščene osebe)</w:t>
                  </w:r>
                </w:p>
              </w:tc>
            </w:tr>
            <w:tr w:rsidR="000E46E1" w14:paraId="44AC0FC2" w14:textId="77777777">
              <w:trPr>
                <w:cantSplit/>
                <w:jc w:val="right"/>
              </w:trPr>
              <w:tc>
                <w:tcPr>
                  <w:tcW w:w="2109" w:type="dxa"/>
                  <w:vMerge/>
                  <w:vAlign w:val="center"/>
                  <w:hideMark/>
                </w:tcPr>
                <w:p w14:paraId="38963E18" w14:textId="77777777" w:rsidR="000E46E1" w:rsidRDefault="000E46E1">
                  <w:pPr>
                    <w:rPr>
                      <w:rFonts w:cs="Arial"/>
                      <w:szCs w:val="22"/>
                    </w:rPr>
                  </w:pPr>
                </w:p>
              </w:tc>
              <w:tc>
                <w:tcPr>
                  <w:tcW w:w="3543" w:type="dxa"/>
                  <w:tcBorders>
                    <w:top w:val="nil"/>
                    <w:left w:val="nil"/>
                    <w:bottom w:val="dashSmallGap" w:sz="4" w:space="0" w:color="auto"/>
                    <w:right w:val="nil"/>
                  </w:tcBorders>
                </w:tcPr>
                <w:p w14:paraId="76D8E17A" w14:textId="77777777" w:rsidR="000E46E1" w:rsidRDefault="000E46E1">
                  <w:pPr>
                    <w:tabs>
                      <w:tab w:val="left" w:pos="12758"/>
                    </w:tabs>
                    <w:spacing w:before="120"/>
                    <w:jc w:val="center"/>
                    <w:rPr>
                      <w:rFonts w:cs="Arial"/>
                      <w:szCs w:val="22"/>
                    </w:rPr>
                  </w:pPr>
                </w:p>
                <w:p w14:paraId="794EFF73" w14:textId="77777777" w:rsidR="000E46E1" w:rsidRDefault="000E46E1">
                  <w:pPr>
                    <w:tabs>
                      <w:tab w:val="left" w:pos="12758"/>
                    </w:tabs>
                    <w:spacing w:before="120"/>
                    <w:jc w:val="center"/>
                    <w:rPr>
                      <w:rFonts w:cs="Arial"/>
                      <w:szCs w:val="22"/>
                    </w:rPr>
                  </w:pPr>
                </w:p>
                <w:p w14:paraId="66AAE1FA" w14:textId="77777777" w:rsidR="000E46E1" w:rsidRDefault="000E46E1">
                  <w:pPr>
                    <w:tabs>
                      <w:tab w:val="left" w:pos="12758"/>
                    </w:tabs>
                    <w:spacing w:before="120"/>
                    <w:jc w:val="center"/>
                    <w:rPr>
                      <w:rFonts w:cs="Arial"/>
                      <w:szCs w:val="22"/>
                    </w:rPr>
                  </w:pPr>
                </w:p>
              </w:tc>
            </w:tr>
            <w:tr w:rsidR="000E46E1" w14:paraId="22D94D95" w14:textId="77777777">
              <w:trPr>
                <w:cantSplit/>
                <w:jc w:val="right"/>
              </w:trPr>
              <w:tc>
                <w:tcPr>
                  <w:tcW w:w="2109" w:type="dxa"/>
                  <w:vMerge/>
                  <w:vAlign w:val="center"/>
                  <w:hideMark/>
                </w:tcPr>
                <w:p w14:paraId="17E55A73" w14:textId="77777777" w:rsidR="000E46E1" w:rsidRDefault="000E46E1">
                  <w:pPr>
                    <w:rPr>
                      <w:rFonts w:cs="Arial"/>
                      <w:szCs w:val="22"/>
                    </w:rPr>
                  </w:pPr>
                </w:p>
              </w:tc>
              <w:tc>
                <w:tcPr>
                  <w:tcW w:w="3543" w:type="dxa"/>
                  <w:hideMark/>
                </w:tcPr>
                <w:p w14:paraId="54CBA081" w14:textId="77777777" w:rsidR="000E46E1" w:rsidRDefault="000E46E1">
                  <w:pPr>
                    <w:tabs>
                      <w:tab w:val="left" w:pos="12758"/>
                    </w:tabs>
                    <w:jc w:val="center"/>
                    <w:rPr>
                      <w:rFonts w:cs="Arial"/>
                      <w:i/>
                      <w:sz w:val="16"/>
                      <w:szCs w:val="22"/>
                    </w:rPr>
                  </w:pPr>
                  <w:r>
                    <w:rPr>
                      <w:rFonts w:cs="Arial"/>
                      <w:i/>
                      <w:sz w:val="16"/>
                      <w:szCs w:val="22"/>
                    </w:rPr>
                    <w:t>(podpis)</w:t>
                  </w:r>
                </w:p>
              </w:tc>
            </w:tr>
          </w:tbl>
          <w:p w14:paraId="05820302" w14:textId="77777777" w:rsidR="000E46E1" w:rsidRDefault="000E46E1">
            <w:pPr>
              <w:rPr>
                <w:rFonts w:cs="Arial"/>
                <w:sz w:val="20"/>
              </w:rPr>
            </w:pPr>
          </w:p>
          <w:p w14:paraId="67BA07D7" w14:textId="77777777" w:rsidR="000E46E1" w:rsidRDefault="000E46E1">
            <w:pPr>
              <w:rPr>
                <w:rFonts w:cs="Arial"/>
                <w:sz w:val="20"/>
              </w:rPr>
            </w:pPr>
          </w:p>
          <w:p w14:paraId="66CBB212" w14:textId="77777777" w:rsidR="000E46E1" w:rsidRDefault="000E46E1">
            <w:pPr>
              <w:rPr>
                <w:rFonts w:cs="Arial"/>
                <w:sz w:val="20"/>
              </w:rPr>
            </w:pPr>
            <w:r>
              <w:rPr>
                <w:rFonts w:cs="Arial"/>
                <w:sz w:val="20"/>
              </w:rPr>
              <w:br w:type="page"/>
            </w:r>
          </w:p>
          <w:p w14:paraId="2F7B5D1E" w14:textId="77777777" w:rsidR="000E46E1" w:rsidRDefault="000E46E1"/>
          <w:p w14:paraId="2AB0160D" w14:textId="77777777" w:rsidR="000E46E1" w:rsidRDefault="000E46E1"/>
          <w:p w14:paraId="404AB582" w14:textId="77777777" w:rsidR="000E46E1" w:rsidRDefault="000E46E1"/>
          <w:p w14:paraId="0D220C54" w14:textId="77777777" w:rsidR="000E46E1" w:rsidRDefault="000E46E1">
            <w:r>
              <w:br w:type="page"/>
            </w:r>
            <w:r>
              <w:br w:type="page"/>
            </w:r>
          </w:p>
          <w:p w14:paraId="6E3FACA8" w14:textId="77777777" w:rsidR="000E46E1" w:rsidRDefault="000E46E1"/>
          <w:p w14:paraId="1BCFA770" w14:textId="77777777" w:rsidR="000E46E1" w:rsidRDefault="000E46E1"/>
          <w:p w14:paraId="085737A7" w14:textId="77777777" w:rsidR="000E46E1" w:rsidRDefault="000E46E1"/>
          <w:p w14:paraId="14FEAB7B" w14:textId="77777777" w:rsidR="000E46E1" w:rsidRDefault="000E46E1"/>
          <w:p w14:paraId="09054ECD" w14:textId="77777777" w:rsidR="000E46E1" w:rsidRDefault="000E46E1"/>
          <w:p w14:paraId="2BACBC08" w14:textId="77777777" w:rsidR="000E46E1" w:rsidRDefault="000E46E1"/>
          <w:p w14:paraId="1CB6432B" w14:textId="77777777" w:rsidR="000E46E1" w:rsidRDefault="000E46E1"/>
          <w:p w14:paraId="173B8E4F" w14:textId="77777777" w:rsidR="000E46E1" w:rsidRDefault="000E46E1"/>
          <w:p w14:paraId="62CF1D53" w14:textId="77777777" w:rsidR="000E46E1" w:rsidRDefault="000E46E1"/>
          <w:p w14:paraId="3EA4F4EF" w14:textId="77777777" w:rsidR="000E46E1" w:rsidRDefault="000E46E1"/>
          <w:p w14:paraId="5955515C" w14:textId="77777777" w:rsidR="000E46E1" w:rsidRDefault="000E46E1"/>
          <w:p w14:paraId="391F1CC6" w14:textId="77777777" w:rsidR="000E46E1" w:rsidRDefault="000E46E1"/>
          <w:p w14:paraId="799FB669" w14:textId="77777777" w:rsidR="000E46E1" w:rsidRDefault="000E46E1"/>
          <w:p w14:paraId="7F25DC37" w14:textId="77777777" w:rsidR="000E46E1" w:rsidRDefault="000E46E1"/>
          <w:p w14:paraId="6A7E36C5" w14:textId="77777777" w:rsidR="000E46E1" w:rsidRDefault="000E46E1">
            <w:pPr>
              <w:pStyle w:val="Naslov3"/>
              <w:jc w:val="left"/>
              <w:rPr>
                <w:rFonts w:cs="Arial"/>
                <w:b/>
                <w:sz w:val="20"/>
              </w:rPr>
            </w:pPr>
          </w:p>
          <w:p w14:paraId="07080919" w14:textId="77777777" w:rsidR="000E46E1" w:rsidRDefault="000E46E1"/>
          <w:p w14:paraId="3FD2462B" w14:textId="77777777" w:rsidR="000E46E1" w:rsidRDefault="000E46E1">
            <w:pPr>
              <w:pStyle w:val="Naslov3"/>
              <w:rPr>
                <w:rFonts w:cs="Arial"/>
                <w:b/>
                <w:sz w:val="20"/>
                <w:u w:val="single"/>
              </w:rPr>
            </w:pPr>
            <w:r>
              <w:rPr>
                <w:rFonts w:cs="Arial"/>
                <w:b/>
                <w:sz w:val="20"/>
              </w:rPr>
              <w:lastRenderedPageBreak/>
              <w:t>VZOREC FINANČNEGA ZAVAROVANJA ZA DOBRO IZVEDBO POGODBENIH OBVEZNOSTI</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26EEB86D"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03495E94"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NAROČNIK</w:t>
      </w:r>
      <w:r w:rsidR="00E64AC7">
        <w:rPr>
          <w:rFonts w:cs="Arial"/>
          <w:b/>
          <w:sz w:val="20"/>
        </w:rPr>
        <w:t xml:space="preserve"> ZAVAROVANJA</w:t>
      </w:r>
      <w:r w:rsidRPr="00F37B35">
        <w:rPr>
          <w:rFonts w:cs="Arial"/>
          <w:b/>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5CB9963E"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30EA48F5" w:rsidR="00E459C6" w:rsidRDefault="007D3D2E" w:rsidP="00E459C6">
      <w:pPr>
        <w:jc w:val="both"/>
        <w:rPr>
          <w:rFonts w:cs="Arial"/>
          <w:b/>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459C6" w:rsidRPr="00E459C6">
        <w:rPr>
          <w:rFonts w:cs="Arial"/>
          <w:b/>
          <w:sz w:val="20"/>
        </w:rPr>
        <w:t>»</w:t>
      </w:r>
      <w:r w:rsidR="00924CC6" w:rsidRPr="00924CC6">
        <w:rPr>
          <w:rFonts w:cs="Arial"/>
          <w:b/>
          <w:sz w:val="20"/>
        </w:rPr>
        <w:t>Preureditev obstoječih signalnovarnostnih naprav v okviru nadgradnje železniške postaje Nova Gorica</w:t>
      </w:r>
      <w:r w:rsidR="00E459C6" w:rsidRPr="00E459C6">
        <w:rPr>
          <w:rFonts w:cs="Arial"/>
          <w:b/>
          <w:sz w:val="20"/>
        </w:rPr>
        <w:t>«</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roofErr w:type="gramStart"/>
      <w:r w:rsidRPr="00F37B35">
        <w:rPr>
          <w:rFonts w:cs="Arial"/>
          <w:b/>
          <w:sz w:val="20"/>
        </w:rPr>
        <w:t xml:space="preserve">ZNESEK  </w:t>
      </w:r>
      <w:proofErr w:type="gramEnd"/>
      <w:r w:rsidRPr="00F37B35">
        <w:rPr>
          <w:rFonts w:cs="Arial"/>
          <w:b/>
          <w:sz w:val="20"/>
        </w:rPr>
        <w:t xml:space="preserve">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w:t>
      </w:r>
      <w:proofErr w:type="gramStart"/>
      <w:r w:rsidRPr="00F37B35">
        <w:rPr>
          <w:rFonts w:cs="Arial"/>
          <w:i/>
          <w:sz w:val="20"/>
        </w:rPr>
        <w:t>navede</w:t>
      </w:r>
      <w:proofErr w:type="gramEnd"/>
      <w:r w:rsidRPr="00F37B35">
        <w:rPr>
          <w:rFonts w:cs="Arial"/>
          <w:i/>
          <w:sz w:val="20"/>
        </w:rPr>
        <w:t xml:space="preserv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Ne glede na naslov podružnice, ki jo je vpisal garant, se predložitev papirnih listin lahko opravi v katerikoli </w:t>
      </w:r>
      <w:proofErr w:type="gramStart"/>
      <w:r w:rsidRPr="00F37B35">
        <w:rPr>
          <w:rFonts w:cs="Arial"/>
          <w:sz w:val="20"/>
        </w:rPr>
        <w:t>podružnici</w:t>
      </w:r>
      <w:proofErr w:type="gramEnd"/>
      <w:r w:rsidRPr="00F37B35">
        <w:rPr>
          <w:rFonts w:cs="Arial"/>
          <w:sz w:val="20"/>
        </w:rPr>
        <w:t xml:space="preserve">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w:t>
      </w:r>
      <w:proofErr w:type="gramStart"/>
      <w:r w:rsidRPr="00F37B35">
        <w:rPr>
          <w:rFonts w:cs="Arial"/>
          <w:sz w:val="20"/>
        </w:rPr>
        <w:t>(</w:t>
      </w:r>
      <w:proofErr w:type="gramEnd"/>
      <w:r w:rsidRPr="00F37B35">
        <w:rPr>
          <w:rFonts w:cs="Arial"/>
          <w:sz w:val="20"/>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4F45968" w14:textId="19BE2DAF" w:rsidR="007D3D2E"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7A939B2F" w14:textId="620F4D4D" w:rsidR="00CC3D6E" w:rsidRPr="00F37B35" w:rsidRDefault="007D3D2E" w:rsidP="00840595">
      <w:pPr>
        <w:jc w:val="both"/>
        <w:rPr>
          <w:rFonts w:cs="Arial"/>
          <w:sz w:val="20"/>
        </w:rPr>
      </w:pPr>
      <w:r w:rsidRPr="00F37B35">
        <w:rPr>
          <w:rFonts w:cs="Arial"/>
          <w:sz w:val="20"/>
        </w:rPr>
        <w:t>Za to zavarovanje veljajo Enotna pravila za garancije na poziv (EPGP) revizija iz leta 2010, izdana pri MTZ pod št. 758.</w:t>
      </w:r>
    </w:p>
    <w:p w14:paraId="0BB55B41" w14:textId="77777777" w:rsidR="007D3D2E" w:rsidRPr="00F37B35" w:rsidRDefault="007D3D2E" w:rsidP="007D3D2E">
      <w:pPr>
        <w:jc w:val="center"/>
        <w:rPr>
          <w:rFonts w:cs="Arial"/>
          <w:sz w:val="20"/>
        </w:rPr>
      </w:pPr>
      <w:r w:rsidRPr="00F37B35">
        <w:rPr>
          <w:rFonts w:cs="Arial"/>
          <w:sz w:val="20"/>
        </w:rPr>
        <w:t>garant</w:t>
      </w:r>
    </w:p>
    <w:p w14:paraId="477A85C9" w14:textId="77777777" w:rsidR="00CC3D6E" w:rsidRPr="007332DA" w:rsidRDefault="007D3D2E" w:rsidP="007332DA">
      <w:pPr>
        <w:jc w:val="center"/>
        <w:rPr>
          <w:rFonts w:cs="Arial"/>
          <w:sz w:val="20"/>
        </w:rPr>
      </w:pPr>
      <w:r w:rsidRPr="00F37B35">
        <w:rPr>
          <w:rFonts w:cs="Arial"/>
          <w:sz w:val="20"/>
        </w:rPr>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944"/>
      </w:tblGrid>
      <w:tr w:rsidR="00CC3D6E" w:rsidRPr="00F37B35" w14:paraId="26A489A0" w14:textId="77777777" w:rsidTr="00840595">
        <w:trPr>
          <w:cantSplit/>
          <w:trHeight w:val="473"/>
        </w:trPr>
        <w:tc>
          <w:tcPr>
            <w:tcW w:w="8944"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08284D23" w:rsidR="00CC3D6E" w:rsidRPr="00F37B35" w:rsidRDefault="00CC3D6E" w:rsidP="00CC3D6E">
      <w:pPr>
        <w:keepNext/>
        <w:jc w:val="both"/>
        <w:rPr>
          <w:rFonts w:cs="Arial"/>
          <w:sz w:val="20"/>
        </w:rPr>
      </w:pPr>
      <w:r w:rsidRPr="00F37B35">
        <w:rPr>
          <w:rFonts w:cs="Arial"/>
          <w:sz w:val="20"/>
        </w:rPr>
        <w:t>Za: Ministrstvo za infrastrukturo, Direkcija Republike Slovenije za infrastrukturo</w:t>
      </w:r>
      <w:r w:rsidR="003E27F6">
        <w:rPr>
          <w:rFonts w:cs="Arial"/>
          <w:sz w:val="20"/>
        </w:rPr>
        <w:t>,</w:t>
      </w:r>
      <w:r w:rsidR="003E27F6" w:rsidRPr="003E27F6">
        <w:rPr>
          <w:rFonts w:cs="Arial"/>
          <w:sz w:val="20"/>
        </w:rPr>
        <w:t xml:space="preserve"> </w:t>
      </w:r>
      <w:r w:rsidR="003E27F6">
        <w:rPr>
          <w:rFonts w:cs="Arial"/>
          <w:sz w:val="20"/>
        </w:rPr>
        <w:t>Hajdrihova ulica 2a</w:t>
      </w:r>
      <w:r w:rsidRPr="00F37B35">
        <w:rPr>
          <w:rFonts w:cs="Arial"/>
          <w:sz w:val="20"/>
        </w:rPr>
        <w:t>,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2F7F5DA0" w:rsidR="00CC3D6E" w:rsidRPr="00F37B35" w:rsidRDefault="00CC3D6E" w:rsidP="00CC3D6E">
      <w:pPr>
        <w:keepNext/>
        <w:jc w:val="both"/>
        <w:rPr>
          <w:rFonts w:cs="Arial"/>
          <w:sz w:val="20"/>
        </w:rPr>
      </w:pPr>
      <w:r w:rsidRPr="00F37B35">
        <w:rPr>
          <w:rFonts w:cs="Arial"/>
          <w:b/>
          <w:sz w:val="20"/>
        </w:rPr>
        <w:t>NAROČNIK</w:t>
      </w:r>
      <w:r w:rsidR="00E64AC7">
        <w:rPr>
          <w:rFonts w:cs="Arial"/>
          <w:b/>
          <w:sz w:val="20"/>
        </w:rPr>
        <w:t xml:space="preserve"> ZAVAROVANJA</w:t>
      </w:r>
      <w:r w:rsidRPr="00F37B35">
        <w:rPr>
          <w:rFonts w:cs="Arial"/>
          <w:b/>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w:t>
      </w:r>
      <w:proofErr w:type="gramStart"/>
      <w:r w:rsidRPr="00F37B35">
        <w:rPr>
          <w:rFonts w:cs="Arial"/>
          <w:i/>
          <w:sz w:val="20"/>
        </w:rPr>
        <w:t>vpiše</w:t>
      </w:r>
      <w:proofErr w:type="gramEnd"/>
      <w:r w:rsidRPr="00F37B35">
        <w:rPr>
          <w:rFonts w:cs="Arial"/>
          <w:i/>
          <w:sz w:val="20"/>
        </w:rPr>
        <w:t xml:space="preserv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357B6E8D"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w:t>
      </w:r>
      <w:r w:rsidR="003E27F6">
        <w:rPr>
          <w:rFonts w:cs="Arial"/>
          <w:sz w:val="20"/>
        </w:rPr>
        <w:t>Hajdrihova ulica 2a</w:t>
      </w:r>
      <w:r w:rsidRPr="00F37B35">
        <w:rPr>
          <w:rFonts w:cs="Arial"/>
          <w:sz w:val="20"/>
        </w:rPr>
        <w:t>,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E64AC7">
      <w:pPr>
        <w:jc w:val="both"/>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w:t>
      </w:r>
      <w:proofErr w:type="gramStart"/>
      <w:r w:rsidRPr="00F37B35">
        <w:rPr>
          <w:rFonts w:cs="Arial"/>
          <w:i/>
          <w:sz w:val="20"/>
        </w:rPr>
        <w:t>pogodbo o izvedbi javnega naročila</w:t>
      </w:r>
      <w:proofErr w:type="gramEnd"/>
      <w:r w:rsidRPr="00F37B35">
        <w:rPr>
          <w:rFonts w:cs="Arial"/>
          <w:i/>
          <w:sz w:val="20"/>
        </w:rPr>
        <w:t xml:space="preserve">), </w:t>
      </w:r>
      <w:r w:rsidRPr="00F37B35">
        <w:rPr>
          <w:rFonts w:cs="Arial"/>
          <w:sz w:val="20"/>
        </w:rPr>
        <w:t>katere predmet je</w:t>
      </w:r>
    </w:p>
    <w:p w14:paraId="0A9375FC" w14:textId="33C3513F" w:rsidR="0081245C" w:rsidRPr="00E459C6" w:rsidRDefault="00E459C6" w:rsidP="00840595">
      <w:pPr>
        <w:jc w:val="both"/>
        <w:rPr>
          <w:rFonts w:cs="Arial"/>
          <w:b/>
          <w:sz w:val="20"/>
        </w:rPr>
      </w:pPr>
      <w:r w:rsidRPr="00E459C6">
        <w:rPr>
          <w:rFonts w:cs="Arial"/>
          <w:b/>
          <w:sz w:val="20"/>
        </w:rPr>
        <w:t>»</w:t>
      </w:r>
      <w:r w:rsidR="00924CC6" w:rsidRPr="00924CC6">
        <w:rPr>
          <w:rFonts w:cs="Arial"/>
          <w:b/>
          <w:sz w:val="20"/>
        </w:rPr>
        <w:t>Preureditev obstoječih signalnovarnostnih naprav v okviru nadgradnje železniške postaje Nova Gorica</w:t>
      </w:r>
      <w:r w:rsidR="00220BE0" w:rsidRPr="00E459C6">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w:t>
      </w:r>
      <w:proofErr w:type="gramStart"/>
      <w:r w:rsidRPr="00F37B35">
        <w:rPr>
          <w:rFonts w:cs="Arial"/>
          <w:i/>
          <w:sz w:val="20"/>
        </w:rPr>
        <w:t>navede</w:t>
      </w:r>
      <w:proofErr w:type="gramEnd"/>
      <w:r w:rsidRPr="00F37B35">
        <w:rPr>
          <w:rFonts w:cs="Arial"/>
          <w:i/>
          <w:sz w:val="20"/>
        </w:rPr>
        <w:t xml:space="preserv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Ne glede na naslov podružnice, ki jo je vpisal garant, se predložitev papirnih listin lahko opravi v katerikoli </w:t>
      </w:r>
      <w:proofErr w:type="gramStart"/>
      <w:r w:rsidRPr="00F37B35">
        <w:rPr>
          <w:rFonts w:cs="Arial"/>
          <w:sz w:val="20"/>
        </w:rPr>
        <w:t>podružnici</w:t>
      </w:r>
      <w:proofErr w:type="gramEnd"/>
      <w:r w:rsidRPr="00F37B35">
        <w:rPr>
          <w:rFonts w:cs="Arial"/>
          <w:sz w:val="20"/>
        </w:rPr>
        <w:t xml:space="preserve">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proofErr w:type="gramStart"/>
      <w:r w:rsidRPr="00F37B35">
        <w:rPr>
          <w:rFonts w:cs="Arial"/>
          <w:sz w:val="20"/>
        </w:rPr>
        <w:fldChar w:fldCharType="end"/>
      </w:r>
      <w:r w:rsidRPr="00F37B35">
        <w:rPr>
          <w:rFonts w:cs="Arial"/>
          <w:i/>
          <w:sz w:val="20"/>
        </w:rPr>
        <w:t>(</w:t>
      </w:r>
      <w:proofErr w:type="gramEnd"/>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w:t>
      </w:r>
      <w:proofErr w:type="gramStart"/>
      <w:r w:rsidRPr="00F37B35">
        <w:rPr>
          <w:rFonts w:cs="Arial"/>
          <w:sz w:val="20"/>
        </w:rPr>
        <w:t>,</w:t>
      </w:r>
      <w:proofErr w:type="gramEnd"/>
      <w:r w:rsidRPr="00F37B35">
        <w:rPr>
          <w:rFonts w:cs="Arial"/>
          <w:sz w:val="20"/>
        </w:rPr>
        <w:t xml:space="preserv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w:t>
      </w:r>
      <w:proofErr w:type="gramStart"/>
      <w:r w:rsidRPr="00F37B35">
        <w:rPr>
          <w:rFonts w:cs="Arial"/>
          <w:sz w:val="20"/>
        </w:rPr>
        <w:t>garant</w:t>
      </w:r>
      <w:proofErr w:type="gramEnd"/>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D81D87">
      <w:headerReference w:type="even" r:id="rId13"/>
      <w:headerReference w:type="default" r:id="rId14"/>
      <w:footerReference w:type="default" r:id="rId15"/>
      <w:headerReference w:type="first" r:id="rId16"/>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66E4" w14:textId="77777777" w:rsidR="001843ED" w:rsidRDefault="001843ED">
      <w:r>
        <w:separator/>
      </w:r>
    </w:p>
  </w:endnote>
  <w:endnote w:type="continuationSeparator" w:id="0">
    <w:p w14:paraId="42ED33D5" w14:textId="77777777" w:rsidR="001843ED" w:rsidRDefault="001843ED">
      <w:r>
        <w:continuationSeparator/>
      </w:r>
    </w:p>
  </w:endnote>
  <w:endnote w:type="continuationNotice" w:id="1">
    <w:p w14:paraId="564CFF98" w14:textId="77777777" w:rsidR="001843ED" w:rsidRDefault="0018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615" w14:textId="6A849810" w:rsidR="00D519F6" w:rsidRPr="004C6E73" w:rsidRDefault="00D519F6">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Pr>
        <w:rFonts w:cs="Arial"/>
        <w:noProof/>
        <w:sz w:val="18"/>
        <w:szCs w:val="18"/>
      </w:rPr>
      <w:t>2</w:t>
    </w:r>
    <w:r w:rsidRPr="004C6E73">
      <w:rPr>
        <w:rFonts w:cs="Arial"/>
        <w:sz w:val="18"/>
        <w:szCs w:val="18"/>
      </w:rPr>
      <w:fldChar w:fldCharType="end"/>
    </w:r>
  </w:p>
  <w:p w14:paraId="74556C4E" w14:textId="77777777" w:rsidR="00D519F6" w:rsidRDefault="00D519F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3B15" w14:textId="6D2B62CA" w:rsidR="00D519F6" w:rsidRPr="004C6E73" w:rsidRDefault="00D519F6">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Pr>
        <w:rFonts w:cs="Arial"/>
        <w:noProof/>
        <w:sz w:val="18"/>
        <w:szCs w:val="18"/>
      </w:rPr>
      <w:t>18</w:t>
    </w:r>
    <w:r w:rsidRPr="004C6E73">
      <w:rPr>
        <w:rFonts w:cs="Arial"/>
        <w:sz w:val="18"/>
        <w:szCs w:val="18"/>
      </w:rPr>
      <w:fldChar w:fldCharType="end"/>
    </w:r>
  </w:p>
  <w:p w14:paraId="658773F0" w14:textId="77777777" w:rsidR="00D519F6" w:rsidRPr="00726DFB" w:rsidRDefault="00D519F6"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0474" w14:textId="77777777" w:rsidR="001843ED" w:rsidRDefault="001843ED">
      <w:r>
        <w:separator/>
      </w:r>
    </w:p>
  </w:footnote>
  <w:footnote w:type="continuationSeparator" w:id="0">
    <w:p w14:paraId="51C955B7" w14:textId="77777777" w:rsidR="001843ED" w:rsidRDefault="001843ED">
      <w:r>
        <w:continuationSeparator/>
      </w:r>
    </w:p>
  </w:footnote>
  <w:footnote w:type="continuationNotice" w:id="1">
    <w:p w14:paraId="39522232" w14:textId="77777777" w:rsidR="001843ED" w:rsidRDefault="00184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B805" w14:textId="0BBA7772" w:rsidR="00D519F6" w:rsidRDefault="00D519F6">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62C8" w14:textId="77777777" w:rsidR="00D519F6" w:rsidRDefault="00D519F6" w:rsidP="00CA20A4">
    <w:pPr>
      <w:pStyle w:val="Glava"/>
      <w:jc w:val="right"/>
      <w:rPr>
        <w:noProof/>
      </w:rPr>
    </w:pPr>
  </w:p>
  <w:p w14:paraId="55785C3C" w14:textId="77777777" w:rsidR="00D519F6" w:rsidRDefault="00D519F6"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D519F6" w:rsidRDefault="00D519F6"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ECAB" w14:textId="77777777" w:rsidR="00D519F6" w:rsidRDefault="00D519F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305A" w14:textId="77777777" w:rsidR="00D519F6" w:rsidRDefault="00D519F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131D" w14:textId="77777777" w:rsidR="00D519F6" w:rsidRDefault="00D519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D47645"/>
    <w:multiLevelType w:val="multilevel"/>
    <w:tmpl w:val="65A4A49A"/>
    <w:lvl w:ilvl="0">
      <w:start w:val="6"/>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8" w15:restartNumberingAfterBreak="0">
    <w:nsid w:val="2FC97D8F"/>
    <w:multiLevelType w:val="hybridMultilevel"/>
    <w:tmpl w:val="5074D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EF78EF"/>
    <w:multiLevelType w:val="hybridMultilevel"/>
    <w:tmpl w:val="97B6A172"/>
    <w:lvl w:ilvl="0" w:tplc="BFCCB0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D27A37"/>
    <w:multiLevelType w:val="hybridMultilevel"/>
    <w:tmpl w:val="C84CA6F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start w:val="1"/>
      <w:numFmt w:val="bullet"/>
      <w:lvlText w:val=""/>
      <w:lvlJc w:val="left"/>
      <w:pPr>
        <w:ind w:left="3327" w:hanging="360"/>
      </w:pPr>
      <w:rPr>
        <w:rFonts w:ascii="Wingdings" w:hAnsi="Wingdings" w:hint="default"/>
      </w:rPr>
    </w:lvl>
    <w:lvl w:ilvl="6" w:tplc="04240001">
      <w:start w:val="1"/>
      <w:numFmt w:val="bullet"/>
      <w:lvlText w:val=""/>
      <w:lvlJc w:val="left"/>
      <w:pPr>
        <w:ind w:left="4047" w:hanging="360"/>
      </w:pPr>
      <w:rPr>
        <w:rFonts w:ascii="Symbol" w:hAnsi="Symbol" w:hint="default"/>
      </w:rPr>
    </w:lvl>
    <w:lvl w:ilvl="7" w:tplc="04240003">
      <w:start w:val="1"/>
      <w:numFmt w:val="bullet"/>
      <w:lvlText w:val="o"/>
      <w:lvlJc w:val="left"/>
      <w:pPr>
        <w:ind w:left="4767" w:hanging="360"/>
      </w:pPr>
      <w:rPr>
        <w:rFonts w:ascii="Courier New" w:hAnsi="Courier New" w:cs="Courier New" w:hint="default"/>
      </w:rPr>
    </w:lvl>
    <w:lvl w:ilvl="8" w:tplc="04240005">
      <w:start w:val="1"/>
      <w:numFmt w:val="bullet"/>
      <w:lvlText w:val=""/>
      <w:lvlJc w:val="left"/>
      <w:pPr>
        <w:ind w:left="5487" w:hanging="360"/>
      </w:pPr>
      <w:rPr>
        <w:rFonts w:ascii="Wingdings" w:hAnsi="Wingdings" w:hint="default"/>
      </w:rPr>
    </w:lvl>
  </w:abstractNum>
  <w:abstractNum w:abstractNumId="27"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B01BF7"/>
    <w:multiLevelType w:val="multilevel"/>
    <w:tmpl w:val="0270F8DE"/>
    <w:lvl w:ilvl="0">
      <w:start w:val="3"/>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1"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3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422FE2"/>
    <w:multiLevelType w:val="hybridMultilevel"/>
    <w:tmpl w:val="5B740442"/>
    <w:lvl w:ilvl="0" w:tplc="D898C8B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9"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6B3D4EF3"/>
    <w:multiLevelType w:val="hybridMultilevel"/>
    <w:tmpl w:val="A0987CEC"/>
    <w:lvl w:ilvl="0" w:tplc="8A76580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4"/>
  </w:num>
  <w:num w:numId="13">
    <w:abstractNumId w:val="33"/>
  </w:num>
  <w:num w:numId="14">
    <w:abstractNumId w:val="15"/>
  </w:num>
  <w:num w:numId="15">
    <w:abstractNumId w:val="42"/>
  </w:num>
  <w:num w:numId="16">
    <w:abstractNumId w:val="10"/>
  </w:num>
  <w:num w:numId="17">
    <w:abstractNumId w:val="32"/>
  </w:num>
  <w:num w:numId="18">
    <w:abstractNumId w:val="16"/>
  </w:num>
  <w:num w:numId="19">
    <w:abstractNumId w:val="36"/>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5"/>
  </w:num>
  <w:num w:numId="24">
    <w:abstractNumId w:val="40"/>
  </w:num>
  <w:num w:numId="25">
    <w:abstractNumId w:val="31"/>
  </w:num>
  <w:num w:numId="26">
    <w:abstractNumId w:val="28"/>
  </w:num>
  <w:num w:numId="27">
    <w:abstractNumId w:val="27"/>
  </w:num>
  <w:num w:numId="28">
    <w:abstractNumId w:val="38"/>
  </w:num>
  <w:num w:numId="29">
    <w:abstractNumId w:val="20"/>
  </w:num>
  <w:num w:numId="30">
    <w:abstractNumId w:val="22"/>
  </w:num>
  <w:num w:numId="31">
    <w:abstractNumId w:val="43"/>
  </w:num>
  <w:num w:numId="32">
    <w:abstractNumId w:val="12"/>
  </w:num>
  <w:num w:numId="33">
    <w:abstractNumId w:val="19"/>
  </w:num>
  <w:num w:numId="34">
    <w:abstractNumId w:val="30"/>
  </w:num>
  <w:num w:numId="35">
    <w:abstractNumId w:val="45"/>
  </w:num>
  <w:num w:numId="36">
    <w:abstractNumId w:val="24"/>
  </w:num>
  <w:num w:numId="37">
    <w:abstractNumId w:val="34"/>
    <w:lvlOverride w:ilvl="0">
      <w:startOverride w:val="1"/>
    </w:lvlOverride>
  </w:num>
  <w:num w:numId="38">
    <w:abstractNumId w:val="17"/>
  </w:num>
  <w:num w:numId="39">
    <w:abstractNumId w:val="29"/>
  </w:num>
  <w:num w:numId="40">
    <w:abstractNumId w:val="11"/>
  </w:num>
  <w:num w:numId="41">
    <w:abstractNumId w:val="18"/>
  </w:num>
  <w:num w:numId="42">
    <w:abstractNumId w:val="13"/>
  </w:num>
  <w:num w:numId="43">
    <w:abstractNumId w:val="37"/>
  </w:num>
  <w:num w:numId="44">
    <w:abstractNumId w:val="41"/>
  </w:num>
  <w:num w:numId="45">
    <w:abstractNumId w:val="34"/>
  </w:num>
  <w:num w:numId="46">
    <w:abstractNumId w:val="23"/>
  </w:num>
  <w:num w:numId="47">
    <w:abstractNumId w:val="26"/>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0CBE"/>
    <w:rsid w:val="0000109C"/>
    <w:rsid w:val="000020FD"/>
    <w:rsid w:val="000024C7"/>
    <w:rsid w:val="00002835"/>
    <w:rsid w:val="00002AD7"/>
    <w:rsid w:val="00002E4A"/>
    <w:rsid w:val="00003034"/>
    <w:rsid w:val="0000439E"/>
    <w:rsid w:val="00004879"/>
    <w:rsid w:val="00004C54"/>
    <w:rsid w:val="00010042"/>
    <w:rsid w:val="000101F0"/>
    <w:rsid w:val="000104D8"/>
    <w:rsid w:val="00010B48"/>
    <w:rsid w:val="00010BDB"/>
    <w:rsid w:val="00010DE9"/>
    <w:rsid w:val="00011019"/>
    <w:rsid w:val="000111C8"/>
    <w:rsid w:val="0001128D"/>
    <w:rsid w:val="00012530"/>
    <w:rsid w:val="0001274D"/>
    <w:rsid w:val="00012AE2"/>
    <w:rsid w:val="00013360"/>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27C"/>
    <w:rsid w:val="000369CB"/>
    <w:rsid w:val="000373A2"/>
    <w:rsid w:val="00037E66"/>
    <w:rsid w:val="00040E59"/>
    <w:rsid w:val="00040E8C"/>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710"/>
    <w:rsid w:val="000626C8"/>
    <w:rsid w:val="000629B6"/>
    <w:rsid w:val="00062A26"/>
    <w:rsid w:val="00063357"/>
    <w:rsid w:val="0006336A"/>
    <w:rsid w:val="00063552"/>
    <w:rsid w:val="00063978"/>
    <w:rsid w:val="0006427D"/>
    <w:rsid w:val="0006598F"/>
    <w:rsid w:val="00065B7F"/>
    <w:rsid w:val="00065C56"/>
    <w:rsid w:val="000671E2"/>
    <w:rsid w:val="00067811"/>
    <w:rsid w:val="00067874"/>
    <w:rsid w:val="000678B7"/>
    <w:rsid w:val="00067B31"/>
    <w:rsid w:val="00067DC7"/>
    <w:rsid w:val="00070188"/>
    <w:rsid w:val="00070E2C"/>
    <w:rsid w:val="00071886"/>
    <w:rsid w:val="00071CA6"/>
    <w:rsid w:val="00072B09"/>
    <w:rsid w:val="00072DDE"/>
    <w:rsid w:val="00074037"/>
    <w:rsid w:val="000761BE"/>
    <w:rsid w:val="00076416"/>
    <w:rsid w:val="0007741A"/>
    <w:rsid w:val="0007772F"/>
    <w:rsid w:val="000777FB"/>
    <w:rsid w:val="00077E10"/>
    <w:rsid w:val="00080622"/>
    <w:rsid w:val="0008143B"/>
    <w:rsid w:val="00081F70"/>
    <w:rsid w:val="00082240"/>
    <w:rsid w:val="00084C37"/>
    <w:rsid w:val="00085415"/>
    <w:rsid w:val="00085615"/>
    <w:rsid w:val="00085B46"/>
    <w:rsid w:val="00085E95"/>
    <w:rsid w:val="00085EBB"/>
    <w:rsid w:val="00086564"/>
    <w:rsid w:val="00086E6C"/>
    <w:rsid w:val="000870A9"/>
    <w:rsid w:val="000879E5"/>
    <w:rsid w:val="0009107F"/>
    <w:rsid w:val="00091B29"/>
    <w:rsid w:val="00092145"/>
    <w:rsid w:val="00092460"/>
    <w:rsid w:val="00092B84"/>
    <w:rsid w:val="00092BEF"/>
    <w:rsid w:val="00092D3F"/>
    <w:rsid w:val="000932A0"/>
    <w:rsid w:val="0009393B"/>
    <w:rsid w:val="000939A0"/>
    <w:rsid w:val="000943AF"/>
    <w:rsid w:val="000954D2"/>
    <w:rsid w:val="0009594C"/>
    <w:rsid w:val="00095A91"/>
    <w:rsid w:val="00095BC8"/>
    <w:rsid w:val="00096CC2"/>
    <w:rsid w:val="000970C1"/>
    <w:rsid w:val="00097383"/>
    <w:rsid w:val="00097A29"/>
    <w:rsid w:val="00097CCC"/>
    <w:rsid w:val="000A0C8A"/>
    <w:rsid w:val="000A11EB"/>
    <w:rsid w:val="000A1602"/>
    <w:rsid w:val="000A2860"/>
    <w:rsid w:val="000A32B4"/>
    <w:rsid w:val="000A52A9"/>
    <w:rsid w:val="000A5B70"/>
    <w:rsid w:val="000A5D34"/>
    <w:rsid w:val="000A5D78"/>
    <w:rsid w:val="000A72D0"/>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638"/>
    <w:rsid w:val="000C0783"/>
    <w:rsid w:val="000C0BA6"/>
    <w:rsid w:val="000C1122"/>
    <w:rsid w:val="000C1479"/>
    <w:rsid w:val="000C197A"/>
    <w:rsid w:val="000C1E15"/>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542C"/>
    <w:rsid w:val="000D70C3"/>
    <w:rsid w:val="000D7C45"/>
    <w:rsid w:val="000D7CE6"/>
    <w:rsid w:val="000D7CF0"/>
    <w:rsid w:val="000E06A6"/>
    <w:rsid w:val="000E0A3B"/>
    <w:rsid w:val="000E128F"/>
    <w:rsid w:val="000E2BD5"/>
    <w:rsid w:val="000E2BEE"/>
    <w:rsid w:val="000E3312"/>
    <w:rsid w:val="000E46E1"/>
    <w:rsid w:val="000E4E56"/>
    <w:rsid w:val="000E52B6"/>
    <w:rsid w:val="000E5B17"/>
    <w:rsid w:val="000E5D6A"/>
    <w:rsid w:val="000E6062"/>
    <w:rsid w:val="000E6EC3"/>
    <w:rsid w:val="000F1B9C"/>
    <w:rsid w:val="000F36D0"/>
    <w:rsid w:val="000F38F3"/>
    <w:rsid w:val="000F44FA"/>
    <w:rsid w:val="000F47EC"/>
    <w:rsid w:val="000F4B65"/>
    <w:rsid w:val="000F4ED2"/>
    <w:rsid w:val="000F5291"/>
    <w:rsid w:val="000F5537"/>
    <w:rsid w:val="000F56E8"/>
    <w:rsid w:val="000F5761"/>
    <w:rsid w:val="000F5768"/>
    <w:rsid w:val="000F6E00"/>
    <w:rsid w:val="000F7D3A"/>
    <w:rsid w:val="000F7F03"/>
    <w:rsid w:val="000F7FDC"/>
    <w:rsid w:val="001000B4"/>
    <w:rsid w:val="00100422"/>
    <w:rsid w:val="001004F1"/>
    <w:rsid w:val="00100E7E"/>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4E"/>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57EE"/>
    <w:rsid w:val="0017650F"/>
    <w:rsid w:val="001801E6"/>
    <w:rsid w:val="0018023B"/>
    <w:rsid w:val="00180734"/>
    <w:rsid w:val="0018082E"/>
    <w:rsid w:val="00180BF9"/>
    <w:rsid w:val="001810FE"/>
    <w:rsid w:val="0018115E"/>
    <w:rsid w:val="00181F81"/>
    <w:rsid w:val="0018232D"/>
    <w:rsid w:val="00182881"/>
    <w:rsid w:val="00182A3E"/>
    <w:rsid w:val="00183ACC"/>
    <w:rsid w:val="00183BA2"/>
    <w:rsid w:val="001840BE"/>
    <w:rsid w:val="001842AE"/>
    <w:rsid w:val="001842BA"/>
    <w:rsid w:val="001843ED"/>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C61"/>
    <w:rsid w:val="00197DCB"/>
    <w:rsid w:val="00197E30"/>
    <w:rsid w:val="001A0A81"/>
    <w:rsid w:val="001A1272"/>
    <w:rsid w:val="001A1571"/>
    <w:rsid w:val="001A18A1"/>
    <w:rsid w:val="001A1B2C"/>
    <w:rsid w:val="001A1FC5"/>
    <w:rsid w:val="001A22C9"/>
    <w:rsid w:val="001A263C"/>
    <w:rsid w:val="001A366D"/>
    <w:rsid w:val="001A3C40"/>
    <w:rsid w:val="001A3D27"/>
    <w:rsid w:val="001A45CB"/>
    <w:rsid w:val="001A47E9"/>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61FA"/>
    <w:rsid w:val="001B7478"/>
    <w:rsid w:val="001B776E"/>
    <w:rsid w:val="001C1BA2"/>
    <w:rsid w:val="001C30C1"/>
    <w:rsid w:val="001C3519"/>
    <w:rsid w:val="001C3C24"/>
    <w:rsid w:val="001C3CCF"/>
    <w:rsid w:val="001C3D4D"/>
    <w:rsid w:val="001C3E6D"/>
    <w:rsid w:val="001C3ECC"/>
    <w:rsid w:val="001C4624"/>
    <w:rsid w:val="001C4982"/>
    <w:rsid w:val="001C60CA"/>
    <w:rsid w:val="001C60CD"/>
    <w:rsid w:val="001C676D"/>
    <w:rsid w:val="001C6903"/>
    <w:rsid w:val="001C6CB4"/>
    <w:rsid w:val="001C7C72"/>
    <w:rsid w:val="001D0509"/>
    <w:rsid w:val="001D0536"/>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5B6"/>
    <w:rsid w:val="001D68D2"/>
    <w:rsid w:val="001D727E"/>
    <w:rsid w:val="001D7893"/>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1AA1"/>
    <w:rsid w:val="001F2E54"/>
    <w:rsid w:val="001F3972"/>
    <w:rsid w:val="001F3D40"/>
    <w:rsid w:val="001F5D8C"/>
    <w:rsid w:val="001F6118"/>
    <w:rsid w:val="001F6B8C"/>
    <w:rsid w:val="001F6BA2"/>
    <w:rsid w:val="001F711E"/>
    <w:rsid w:val="001F7374"/>
    <w:rsid w:val="001F73BA"/>
    <w:rsid w:val="001F7B81"/>
    <w:rsid w:val="001F7CEB"/>
    <w:rsid w:val="00200538"/>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426"/>
    <w:rsid w:val="002065F3"/>
    <w:rsid w:val="0020691E"/>
    <w:rsid w:val="00206EB9"/>
    <w:rsid w:val="00207632"/>
    <w:rsid w:val="002103D4"/>
    <w:rsid w:val="00210990"/>
    <w:rsid w:val="00210A3F"/>
    <w:rsid w:val="002115B6"/>
    <w:rsid w:val="00211CDD"/>
    <w:rsid w:val="0021275E"/>
    <w:rsid w:val="00212B17"/>
    <w:rsid w:val="00212FCC"/>
    <w:rsid w:val="00213551"/>
    <w:rsid w:val="0021380E"/>
    <w:rsid w:val="00213E65"/>
    <w:rsid w:val="00214710"/>
    <w:rsid w:val="00214AA0"/>
    <w:rsid w:val="00214BD9"/>
    <w:rsid w:val="00215493"/>
    <w:rsid w:val="0021586F"/>
    <w:rsid w:val="00215F07"/>
    <w:rsid w:val="0021627E"/>
    <w:rsid w:val="0021655A"/>
    <w:rsid w:val="0021699C"/>
    <w:rsid w:val="00217201"/>
    <w:rsid w:val="0021737A"/>
    <w:rsid w:val="002176BE"/>
    <w:rsid w:val="00217706"/>
    <w:rsid w:val="0021790C"/>
    <w:rsid w:val="002206B6"/>
    <w:rsid w:val="002208C7"/>
    <w:rsid w:val="002208E5"/>
    <w:rsid w:val="00220BE0"/>
    <w:rsid w:val="00220E5C"/>
    <w:rsid w:val="0022121A"/>
    <w:rsid w:val="00221660"/>
    <w:rsid w:val="00223B0C"/>
    <w:rsid w:val="00223F12"/>
    <w:rsid w:val="00224A68"/>
    <w:rsid w:val="00224DCC"/>
    <w:rsid w:val="00224F98"/>
    <w:rsid w:val="00226454"/>
    <w:rsid w:val="0022659C"/>
    <w:rsid w:val="00226740"/>
    <w:rsid w:val="00226D07"/>
    <w:rsid w:val="00227B32"/>
    <w:rsid w:val="00227E3C"/>
    <w:rsid w:val="00230A89"/>
    <w:rsid w:val="00230B88"/>
    <w:rsid w:val="00230D04"/>
    <w:rsid w:val="0023186D"/>
    <w:rsid w:val="00231B69"/>
    <w:rsid w:val="00232101"/>
    <w:rsid w:val="00232895"/>
    <w:rsid w:val="00232D5B"/>
    <w:rsid w:val="0023329F"/>
    <w:rsid w:val="00233807"/>
    <w:rsid w:val="0023424B"/>
    <w:rsid w:val="00234477"/>
    <w:rsid w:val="00235069"/>
    <w:rsid w:val="00235338"/>
    <w:rsid w:val="00236BD7"/>
    <w:rsid w:val="00236C2E"/>
    <w:rsid w:val="00236E4A"/>
    <w:rsid w:val="00237149"/>
    <w:rsid w:val="002373AD"/>
    <w:rsid w:val="00237929"/>
    <w:rsid w:val="0024287D"/>
    <w:rsid w:val="00242DEA"/>
    <w:rsid w:val="002432FA"/>
    <w:rsid w:val="00243F46"/>
    <w:rsid w:val="002445F0"/>
    <w:rsid w:val="00245A4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1F35"/>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71DD"/>
    <w:rsid w:val="0029776D"/>
    <w:rsid w:val="00297BE8"/>
    <w:rsid w:val="00297F3C"/>
    <w:rsid w:val="002A1B03"/>
    <w:rsid w:val="002A1CBD"/>
    <w:rsid w:val="002A2A22"/>
    <w:rsid w:val="002A2D9A"/>
    <w:rsid w:val="002A384E"/>
    <w:rsid w:val="002A3CE2"/>
    <w:rsid w:val="002A4F2D"/>
    <w:rsid w:val="002A57FE"/>
    <w:rsid w:val="002A5ECF"/>
    <w:rsid w:val="002A61AF"/>
    <w:rsid w:val="002A688A"/>
    <w:rsid w:val="002A691C"/>
    <w:rsid w:val="002B1411"/>
    <w:rsid w:val="002B2061"/>
    <w:rsid w:val="002B23BB"/>
    <w:rsid w:val="002B31BE"/>
    <w:rsid w:val="002B3C37"/>
    <w:rsid w:val="002B4BC1"/>
    <w:rsid w:val="002B5582"/>
    <w:rsid w:val="002B5FF0"/>
    <w:rsid w:val="002B605E"/>
    <w:rsid w:val="002B6196"/>
    <w:rsid w:val="002B68EB"/>
    <w:rsid w:val="002B7FB4"/>
    <w:rsid w:val="002C02F1"/>
    <w:rsid w:val="002C069A"/>
    <w:rsid w:val="002C1558"/>
    <w:rsid w:val="002C1EFF"/>
    <w:rsid w:val="002C1F29"/>
    <w:rsid w:val="002C274D"/>
    <w:rsid w:val="002C326E"/>
    <w:rsid w:val="002C43B0"/>
    <w:rsid w:val="002C43D3"/>
    <w:rsid w:val="002C4E65"/>
    <w:rsid w:val="002C4E91"/>
    <w:rsid w:val="002C4F40"/>
    <w:rsid w:val="002C59A1"/>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6875"/>
    <w:rsid w:val="002D7A6B"/>
    <w:rsid w:val="002E01F2"/>
    <w:rsid w:val="002E067C"/>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00"/>
    <w:rsid w:val="003052A4"/>
    <w:rsid w:val="003052F8"/>
    <w:rsid w:val="0030596F"/>
    <w:rsid w:val="00306EE8"/>
    <w:rsid w:val="00307D38"/>
    <w:rsid w:val="0031079D"/>
    <w:rsid w:val="00310A75"/>
    <w:rsid w:val="00311209"/>
    <w:rsid w:val="00311241"/>
    <w:rsid w:val="00311345"/>
    <w:rsid w:val="00311370"/>
    <w:rsid w:val="00311C6E"/>
    <w:rsid w:val="00312585"/>
    <w:rsid w:val="00313294"/>
    <w:rsid w:val="00313777"/>
    <w:rsid w:val="00313C35"/>
    <w:rsid w:val="0031575E"/>
    <w:rsid w:val="003167D7"/>
    <w:rsid w:val="00316F76"/>
    <w:rsid w:val="003172CC"/>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8FD"/>
    <w:rsid w:val="003349E2"/>
    <w:rsid w:val="00334AFC"/>
    <w:rsid w:val="0033583F"/>
    <w:rsid w:val="00335A9D"/>
    <w:rsid w:val="00335ACA"/>
    <w:rsid w:val="00335B9B"/>
    <w:rsid w:val="00335C91"/>
    <w:rsid w:val="00335E31"/>
    <w:rsid w:val="0033748A"/>
    <w:rsid w:val="00337C03"/>
    <w:rsid w:val="00340E12"/>
    <w:rsid w:val="00340F4A"/>
    <w:rsid w:val="00342EF0"/>
    <w:rsid w:val="00342F07"/>
    <w:rsid w:val="00343614"/>
    <w:rsid w:val="00343F6C"/>
    <w:rsid w:val="00343F70"/>
    <w:rsid w:val="00343F85"/>
    <w:rsid w:val="00344099"/>
    <w:rsid w:val="003441EA"/>
    <w:rsid w:val="003446E4"/>
    <w:rsid w:val="0034652D"/>
    <w:rsid w:val="00350DB5"/>
    <w:rsid w:val="003515F2"/>
    <w:rsid w:val="003544ED"/>
    <w:rsid w:val="0035571E"/>
    <w:rsid w:val="00355D71"/>
    <w:rsid w:val="0035683D"/>
    <w:rsid w:val="0035746D"/>
    <w:rsid w:val="00357A46"/>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6827"/>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715"/>
    <w:rsid w:val="00393F2B"/>
    <w:rsid w:val="00393FB3"/>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1823"/>
    <w:rsid w:val="003C24A6"/>
    <w:rsid w:val="003C2890"/>
    <w:rsid w:val="003C2961"/>
    <w:rsid w:val="003C2BD2"/>
    <w:rsid w:val="003C3C61"/>
    <w:rsid w:val="003C3D5C"/>
    <w:rsid w:val="003C4464"/>
    <w:rsid w:val="003C44CD"/>
    <w:rsid w:val="003C4741"/>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852"/>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7F6"/>
    <w:rsid w:val="003E293B"/>
    <w:rsid w:val="003E2D67"/>
    <w:rsid w:val="003E2EEA"/>
    <w:rsid w:val="003E4011"/>
    <w:rsid w:val="003E4DB2"/>
    <w:rsid w:val="003E4E9C"/>
    <w:rsid w:val="003E4EC7"/>
    <w:rsid w:val="003E5122"/>
    <w:rsid w:val="003E54D0"/>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874"/>
    <w:rsid w:val="003F491D"/>
    <w:rsid w:val="003F49EF"/>
    <w:rsid w:val="003F5BE5"/>
    <w:rsid w:val="003F6583"/>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262"/>
    <w:rsid w:val="00403ACA"/>
    <w:rsid w:val="00404C87"/>
    <w:rsid w:val="004052AC"/>
    <w:rsid w:val="004053C4"/>
    <w:rsid w:val="004059E1"/>
    <w:rsid w:val="00406C96"/>
    <w:rsid w:val="004072CA"/>
    <w:rsid w:val="004079FC"/>
    <w:rsid w:val="004103D7"/>
    <w:rsid w:val="004108B8"/>
    <w:rsid w:val="00410C23"/>
    <w:rsid w:val="00411307"/>
    <w:rsid w:val="00411731"/>
    <w:rsid w:val="00412528"/>
    <w:rsid w:val="004131CF"/>
    <w:rsid w:val="00413210"/>
    <w:rsid w:val="0041376D"/>
    <w:rsid w:val="00413887"/>
    <w:rsid w:val="00413A53"/>
    <w:rsid w:val="00414632"/>
    <w:rsid w:val="004149A7"/>
    <w:rsid w:val="0041541E"/>
    <w:rsid w:val="00415840"/>
    <w:rsid w:val="00416AD1"/>
    <w:rsid w:val="00417072"/>
    <w:rsid w:val="004206D4"/>
    <w:rsid w:val="004217F1"/>
    <w:rsid w:val="00423213"/>
    <w:rsid w:val="00423800"/>
    <w:rsid w:val="00424B52"/>
    <w:rsid w:val="004255E3"/>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4439"/>
    <w:rsid w:val="00437D84"/>
    <w:rsid w:val="004401F5"/>
    <w:rsid w:val="004405B1"/>
    <w:rsid w:val="00440772"/>
    <w:rsid w:val="00440973"/>
    <w:rsid w:val="00441A56"/>
    <w:rsid w:val="00441D4F"/>
    <w:rsid w:val="004426AD"/>
    <w:rsid w:val="00442997"/>
    <w:rsid w:val="0044404A"/>
    <w:rsid w:val="004462E6"/>
    <w:rsid w:val="00447BF9"/>
    <w:rsid w:val="00450C6F"/>
    <w:rsid w:val="00450CB7"/>
    <w:rsid w:val="00451C34"/>
    <w:rsid w:val="004525FF"/>
    <w:rsid w:val="00454E18"/>
    <w:rsid w:val="004552F8"/>
    <w:rsid w:val="00455E12"/>
    <w:rsid w:val="004565A8"/>
    <w:rsid w:val="004567CB"/>
    <w:rsid w:val="00457570"/>
    <w:rsid w:val="00457897"/>
    <w:rsid w:val="00460323"/>
    <w:rsid w:val="00460543"/>
    <w:rsid w:val="004605D1"/>
    <w:rsid w:val="00462068"/>
    <w:rsid w:val="00462283"/>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65AD"/>
    <w:rsid w:val="00487480"/>
    <w:rsid w:val="0048784E"/>
    <w:rsid w:val="004900AE"/>
    <w:rsid w:val="0049050E"/>
    <w:rsid w:val="004911AE"/>
    <w:rsid w:val="004912F4"/>
    <w:rsid w:val="004916F9"/>
    <w:rsid w:val="00491784"/>
    <w:rsid w:val="00491B5F"/>
    <w:rsid w:val="00491F26"/>
    <w:rsid w:val="00492958"/>
    <w:rsid w:val="00492F7C"/>
    <w:rsid w:val="0049308E"/>
    <w:rsid w:val="00493CD2"/>
    <w:rsid w:val="0049651E"/>
    <w:rsid w:val="00497CC0"/>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1E3F"/>
    <w:rsid w:val="004B22B3"/>
    <w:rsid w:val="004B2BEC"/>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25E"/>
    <w:rsid w:val="004C083D"/>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28"/>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097B"/>
    <w:rsid w:val="004F122B"/>
    <w:rsid w:val="004F1397"/>
    <w:rsid w:val="004F1B1C"/>
    <w:rsid w:val="004F1BD6"/>
    <w:rsid w:val="004F34F7"/>
    <w:rsid w:val="004F4624"/>
    <w:rsid w:val="004F6B22"/>
    <w:rsid w:val="004F7818"/>
    <w:rsid w:val="004F7C3A"/>
    <w:rsid w:val="004F7DFC"/>
    <w:rsid w:val="0050033F"/>
    <w:rsid w:val="0050056B"/>
    <w:rsid w:val="00500BF6"/>
    <w:rsid w:val="00500CB1"/>
    <w:rsid w:val="00502EDC"/>
    <w:rsid w:val="00503B85"/>
    <w:rsid w:val="00503D14"/>
    <w:rsid w:val="005040A9"/>
    <w:rsid w:val="005040B6"/>
    <w:rsid w:val="00504204"/>
    <w:rsid w:val="0050432C"/>
    <w:rsid w:val="0050485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230F"/>
    <w:rsid w:val="00523312"/>
    <w:rsid w:val="005237C6"/>
    <w:rsid w:val="00524385"/>
    <w:rsid w:val="0052493C"/>
    <w:rsid w:val="0052545E"/>
    <w:rsid w:val="00525543"/>
    <w:rsid w:val="0052580F"/>
    <w:rsid w:val="00525F87"/>
    <w:rsid w:val="00526E85"/>
    <w:rsid w:val="0052734A"/>
    <w:rsid w:val="005274B5"/>
    <w:rsid w:val="00527600"/>
    <w:rsid w:val="00527B5B"/>
    <w:rsid w:val="0053051E"/>
    <w:rsid w:val="00530B19"/>
    <w:rsid w:val="00530FF7"/>
    <w:rsid w:val="0053187C"/>
    <w:rsid w:val="00531E50"/>
    <w:rsid w:val="005322C5"/>
    <w:rsid w:val="00532429"/>
    <w:rsid w:val="00532558"/>
    <w:rsid w:val="00532B1E"/>
    <w:rsid w:val="00533120"/>
    <w:rsid w:val="005336D9"/>
    <w:rsid w:val="00534062"/>
    <w:rsid w:val="00534547"/>
    <w:rsid w:val="00535294"/>
    <w:rsid w:val="005352F5"/>
    <w:rsid w:val="005355C9"/>
    <w:rsid w:val="00535BD6"/>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1F7A"/>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5C1"/>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28D"/>
    <w:rsid w:val="005739A6"/>
    <w:rsid w:val="005740DE"/>
    <w:rsid w:val="00574495"/>
    <w:rsid w:val="00574882"/>
    <w:rsid w:val="00574F1D"/>
    <w:rsid w:val="005754E6"/>
    <w:rsid w:val="00576A1A"/>
    <w:rsid w:val="0057713D"/>
    <w:rsid w:val="00577860"/>
    <w:rsid w:val="005800C4"/>
    <w:rsid w:val="0058055B"/>
    <w:rsid w:val="005809CE"/>
    <w:rsid w:val="005811AA"/>
    <w:rsid w:val="00581B3B"/>
    <w:rsid w:val="005822C0"/>
    <w:rsid w:val="00582AED"/>
    <w:rsid w:val="005838B6"/>
    <w:rsid w:val="00584A69"/>
    <w:rsid w:val="00585B09"/>
    <w:rsid w:val="00585FF5"/>
    <w:rsid w:val="005870FC"/>
    <w:rsid w:val="005908FC"/>
    <w:rsid w:val="005913AC"/>
    <w:rsid w:val="00592333"/>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5606"/>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B7F1F"/>
    <w:rsid w:val="005C04FD"/>
    <w:rsid w:val="005C050C"/>
    <w:rsid w:val="005C0AC4"/>
    <w:rsid w:val="005C10C3"/>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6CE"/>
    <w:rsid w:val="005D3CC9"/>
    <w:rsid w:val="005D4EC9"/>
    <w:rsid w:val="005D4FFB"/>
    <w:rsid w:val="005D5098"/>
    <w:rsid w:val="005D58BF"/>
    <w:rsid w:val="005D5D9D"/>
    <w:rsid w:val="005D6823"/>
    <w:rsid w:val="005D6A74"/>
    <w:rsid w:val="005D72C3"/>
    <w:rsid w:val="005D75B2"/>
    <w:rsid w:val="005D7A2B"/>
    <w:rsid w:val="005D7E1B"/>
    <w:rsid w:val="005E0100"/>
    <w:rsid w:val="005E021C"/>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3A93"/>
    <w:rsid w:val="00604C70"/>
    <w:rsid w:val="00605543"/>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1F14"/>
    <w:rsid w:val="00632C75"/>
    <w:rsid w:val="00633B20"/>
    <w:rsid w:val="00633C25"/>
    <w:rsid w:val="00633C86"/>
    <w:rsid w:val="00634495"/>
    <w:rsid w:val="00635921"/>
    <w:rsid w:val="00635E3F"/>
    <w:rsid w:val="00636152"/>
    <w:rsid w:val="00636473"/>
    <w:rsid w:val="00637601"/>
    <w:rsid w:val="006377C1"/>
    <w:rsid w:val="00637EA5"/>
    <w:rsid w:val="006407FB"/>
    <w:rsid w:val="00640812"/>
    <w:rsid w:val="00641F8E"/>
    <w:rsid w:val="00643F9E"/>
    <w:rsid w:val="006442E9"/>
    <w:rsid w:val="006444C2"/>
    <w:rsid w:val="00644626"/>
    <w:rsid w:val="00644D35"/>
    <w:rsid w:val="00645424"/>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6388"/>
    <w:rsid w:val="006573C6"/>
    <w:rsid w:val="006576C5"/>
    <w:rsid w:val="00661311"/>
    <w:rsid w:val="00661A93"/>
    <w:rsid w:val="00661AB5"/>
    <w:rsid w:val="00661AC2"/>
    <w:rsid w:val="006623AE"/>
    <w:rsid w:val="0066297D"/>
    <w:rsid w:val="00664E98"/>
    <w:rsid w:val="00664F18"/>
    <w:rsid w:val="00666C28"/>
    <w:rsid w:val="006670A9"/>
    <w:rsid w:val="00667A88"/>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6ACB"/>
    <w:rsid w:val="006E725F"/>
    <w:rsid w:val="006E7AFE"/>
    <w:rsid w:val="006E7CD7"/>
    <w:rsid w:val="006E7D87"/>
    <w:rsid w:val="006F0BA9"/>
    <w:rsid w:val="006F0F9B"/>
    <w:rsid w:val="006F2385"/>
    <w:rsid w:val="006F24B2"/>
    <w:rsid w:val="006F2929"/>
    <w:rsid w:val="006F30E4"/>
    <w:rsid w:val="006F310E"/>
    <w:rsid w:val="006F407F"/>
    <w:rsid w:val="006F461B"/>
    <w:rsid w:val="006F4BAF"/>
    <w:rsid w:val="006F4FD5"/>
    <w:rsid w:val="006F52AF"/>
    <w:rsid w:val="006F52E9"/>
    <w:rsid w:val="006F5722"/>
    <w:rsid w:val="006F5B2C"/>
    <w:rsid w:val="006F5CCC"/>
    <w:rsid w:val="006F6D24"/>
    <w:rsid w:val="006F70A4"/>
    <w:rsid w:val="007001FA"/>
    <w:rsid w:val="007006B6"/>
    <w:rsid w:val="0070071A"/>
    <w:rsid w:val="007010C9"/>
    <w:rsid w:val="00701134"/>
    <w:rsid w:val="00701A12"/>
    <w:rsid w:val="00702D8A"/>
    <w:rsid w:val="0070318B"/>
    <w:rsid w:val="0070352D"/>
    <w:rsid w:val="00703E0E"/>
    <w:rsid w:val="0070462C"/>
    <w:rsid w:val="00704E1D"/>
    <w:rsid w:val="00706565"/>
    <w:rsid w:val="00706877"/>
    <w:rsid w:val="00706BB2"/>
    <w:rsid w:val="007078C8"/>
    <w:rsid w:val="00707971"/>
    <w:rsid w:val="00707A05"/>
    <w:rsid w:val="00707AED"/>
    <w:rsid w:val="007106CA"/>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05A4"/>
    <w:rsid w:val="00721125"/>
    <w:rsid w:val="007211D0"/>
    <w:rsid w:val="0072238B"/>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EED"/>
    <w:rsid w:val="00734F0E"/>
    <w:rsid w:val="007350B0"/>
    <w:rsid w:val="00735831"/>
    <w:rsid w:val="00737F21"/>
    <w:rsid w:val="007404E0"/>
    <w:rsid w:val="00740C82"/>
    <w:rsid w:val="00741AB4"/>
    <w:rsid w:val="007433E9"/>
    <w:rsid w:val="00744D30"/>
    <w:rsid w:val="0074533A"/>
    <w:rsid w:val="007454AF"/>
    <w:rsid w:val="00745560"/>
    <w:rsid w:val="00745E5B"/>
    <w:rsid w:val="00746990"/>
    <w:rsid w:val="00746FF5"/>
    <w:rsid w:val="00747A89"/>
    <w:rsid w:val="00751160"/>
    <w:rsid w:val="00752957"/>
    <w:rsid w:val="00753718"/>
    <w:rsid w:val="007537A2"/>
    <w:rsid w:val="00754751"/>
    <w:rsid w:val="00754842"/>
    <w:rsid w:val="00754BBA"/>
    <w:rsid w:val="0075527D"/>
    <w:rsid w:val="0075539E"/>
    <w:rsid w:val="00755566"/>
    <w:rsid w:val="00755C80"/>
    <w:rsid w:val="00757984"/>
    <w:rsid w:val="007579D9"/>
    <w:rsid w:val="00757F57"/>
    <w:rsid w:val="00760645"/>
    <w:rsid w:val="0076320C"/>
    <w:rsid w:val="0076321C"/>
    <w:rsid w:val="00763E47"/>
    <w:rsid w:val="00763FFA"/>
    <w:rsid w:val="00764D13"/>
    <w:rsid w:val="007658DC"/>
    <w:rsid w:val="00766121"/>
    <w:rsid w:val="00766170"/>
    <w:rsid w:val="0076628A"/>
    <w:rsid w:val="0076641E"/>
    <w:rsid w:val="0076683E"/>
    <w:rsid w:val="007678C0"/>
    <w:rsid w:val="00767A32"/>
    <w:rsid w:val="00771C77"/>
    <w:rsid w:val="0077222A"/>
    <w:rsid w:val="00772263"/>
    <w:rsid w:val="00772842"/>
    <w:rsid w:val="00773097"/>
    <w:rsid w:val="00775050"/>
    <w:rsid w:val="0077527A"/>
    <w:rsid w:val="00775770"/>
    <w:rsid w:val="00776225"/>
    <w:rsid w:val="0077668E"/>
    <w:rsid w:val="007773A1"/>
    <w:rsid w:val="007775F2"/>
    <w:rsid w:val="00781972"/>
    <w:rsid w:val="00781A6F"/>
    <w:rsid w:val="00781B33"/>
    <w:rsid w:val="007831EB"/>
    <w:rsid w:val="00783343"/>
    <w:rsid w:val="00784207"/>
    <w:rsid w:val="0078435C"/>
    <w:rsid w:val="00784EC9"/>
    <w:rsid w:val="0078566E"/>
    <w:rsid w:val="0078591D"/>
    <w:rsid w:val="00786A63"/>
    <w:rsid w:val="00787284"/>
    <w:rsid w:val="00787AF8"/>
    <w:rsid w:val="00787EAC"/>
    <w:rsid w:val="00790600"/>
    <w:rsid w:val="00790979"/>
    <w:rsid w:val="00790ABA"/>
    <w:rsid w:val="00792FFA"/>
    <w:rsid w:val="007937D1"/>
    <w:rsid w:val="00793921"/>
    <w:rsid w:val="00793E83"/>
    <w:rsid w:val="007940BF"/>
    <w:rsid w:val="007944E0"/>
    <w:rsid w:val="007948D5"/>
    <w:rsid w:val="00794AC9"/>
    <w:rsid w:val="00794FCB"/>
    <w:rsid w:val="00797810"/>
    <w:rsid w:val="007A17E7"/>
    <w:rsid w:val="007A2144"/>
    <w:rsid w:val="007A24F0"/>
    <w:rsid w:val="007A2C8C"/>
    <w:rsid w:val="007A2D86"/>
    <w:rsid w:val="007A3A1E"/>
    <w:rsid w:val="007A3B72"/>
    <w:rsid w:val="007A3B94"/>
    <w:rsid w:val="007A46DA"/>
    <w:rsid w:val="007A534B"/>
    <w:rsid w:val="007A572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0EF6"/>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4CF"/>
    <w:rsid w:val="00812E80"/>
    <w:rsid w:val="00812FDB"/>
    <w:rsid w:val="008138FE"/>
    <w:rsid w:val="00814518"/>
    <w:rsid w:val="00814D3D"/>
    <w:rsid w:val="00815057"/>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1ACD"/>
    <w:rsid w:val="00832E93"/>
    <w:rsid w:val="00833C84"/>
    <w:rsid w:val="0083401E"/>
    <w:rsid w:val="00834968"/>
    <w:rsid w:val="00834AB1"/>
    <w:rsid w:val="00834DF8"/>
    <w:rsid w:val="00837032"/>
    <w:rsid w:val="008373A1"/>
    <w:rsid w:val="008374B5"/>
    <w:rsid w:val="00837D3F"/>
    <w:rsid w:val="00837FE5"/>
    <w:rsid w:val="00840595"/>
    <w:rsid w:val="008408CB"/>
    <w:rsid w:val="00840B2A"/>
    <w:rsid w:val="00840C18"/>
    <w:rsid w:val="0084239C"/>
    <w:rsid w:val="00842474"/>
    <w:rsid w:val="0084259E"/>
    <w:rsid w:val="00842729"/>
    <w:rsid w:val="008427CB"/>
    <w:rsid w:val="00842805"/>
    <w:rsid w:val="00842B76"/>
    <w:rsid w:val="00842BB2"/>
    <w:rsid w:val="0084305D"/>
    <w:rsid w:val="00843291"/>
    <w:rsid w:val="008433C1"/>
    <w:rsid w:val="00843436"/>
    <w:rsid w:val="00843FA9"/>
    <w:rsid w:val="00845470"/>
    <w:rsid w:val="00845870"/>
    <w:rsid w:val="00845A66"/>
    <w:rsid w:val="00845D1A"/>
    <w:rsid w:val="00845FAC"/>
    <w:rsid w:val="0084658B"/>
    <w:rsid w:val="008467D7"/>
    <w:rsid w:val="0084767A"/>
    <w:rsid w:val="00850B7F"/>
    <w:rsid w:val="00850D7B"/>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17D"/>
    <w:rsid w:val="00867808"/>
    <w:rsid w:val="0086799A"/>
    <w:rsid w:val="00867BD6"/>
    <w:rsid w:val="00871522"/>
    <w:rsid w:val="008716F9"/>
    <w:rsid w:val="008717B1"/>
    <w:rsid w:val="00871B69"/>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6B43"/>
    <w:rsid w:val="00877584"/>
    <w:rsid w:val="008778D7"/>
    <w:rsid w:val="008806E3"/>
    <w:rsid w:val="00884652"/>
    <w:rsid w:val="0088527C"/>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798"/>
    <w:rsid w:val="008A1835"/>
    <w:rsid w:val="008A1CAC"/>
    <w:rsid w:val="008A1E1A"/>
    <w:rsid w:val="008A1F6E"/>
    <w:rsid w:val="008A39FC"/>
    <w:rsid w:val="008A3E2E"/>
    <w:rsid w:val="008A3F98"/>
    <w:rsid w:val="008A402C"/>
    <w:rsid w:val="008A45D9"/>
    <w:rsid w:val="008A5537"/>
    <w:rsid w:val="008A5AFC"/>
    <w:rsid w:val="008A75D2"/>
    <w:rsid w:val="008A7D09"/>
    <w:rsid w:val="008B0B1C"/>
    <w:rsid w:val="008B0D5E"/>
    <w:rsid w:val="008B0DA2"/>
    <w:rsid w:val="008B16F9"/>
    <w:rsid w:val="008B2381"/>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8E8"/>
    <w:rsid w:val="008C7DA1"/>
    <w:rsid w:val="008D06F6"/>
    <w:rsid w:val="008D0785"/>
    <w:rsid w:val="008D0A79"/>
    <w:rsid w:val="008D10BC"/>
    <w:rsid w:val="008D1A5A"/>
    <w:rsid w:val="008D1A88"/>
    <w:rsid w:val="008D1D97"/>
    <w:rsid w:val="008D29ED"/>
    <w:rsid w:val="008D307F"/>
    <w:rsid w:val="008D3224"/>
    <w:rsid w:val="008D3492"/>
    <w:rsid w:val="008D4129"/>
    <w:rsid w:val="008D43BA"/>
    <w:rsid w:val="008D52BF"/>
    <w:rsid w:val="008D5A38"/>
    <w:rsid w:val="008D745B"/>
    <w:rsid w:val="008E0DFF"/>
    <w:rsid w:val="008E1838"/>
    <w:rsid w:val="008E2599"/>
    <w:rsid w:val="008E29A0"/>
    <w:rsid w:val="008E3097"/>
    <w:rsid w:val="008E5D0B"/>
    <w:rsid w:val="008E66F2"/>
    <w:rsid w:val="008E67DF"/>
    <w:rsid w:val="008E6E9D"/>
    <w:rsid w:val="008E6F31"/>
    <w:rsid w:val="008E71E8"/>
    <w:rsid w:val="008E731D"/>
    <w:rsid w:val="008E78BE"/>
    <w:rsid w:val="008E7AA5"/>
    <w:rsid w:val="008E7B15"/>
    <w:rsid w:val="008F017A"/>
    <w:rsid w:val="008F0661"/>
    <w:rsid w:val="008F0977"/>
    <w:rsid w:val="008F0E58"/>
    <w:rsid w:val="008F0FFE"/>
    <w:rsid w:val="008F1229"/>
    <w:rsid w:val="008F158B"/>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1D6"/>
    <w:rsid w:val="009055FC"/>
    <w:rsid w:val="00905F70"/>
    <w:rsid w:val="0090609D"/>
    <w:rsid w:val="00906B98"/>
    <w:rsid w:val="00907305"/>
    <w:rsid w:val="0090732A"/>
    <w:rsid w:val="00907409"/>
    <w:rsid w:val="00907962"/>
    <w:rsid w:val="00910F24"/>
    <w:rsid w:val="00910FDC"/>
    <w:rsid w:val="00911365"/>
    <w:rsid w:val="0091164F"/>
    <w:rsid w:val="009116F6"/>
    <w:rsid w:val="0091262E"/>
    <w:rsid w:val="00914906"/>
    <w:rsid w:val="009150DE"/>
    <w:rsid w:val="00915367"/>
    <w:rsid w:val="00915958"/>
    <w:rsid w:val="00916B9E"/>
    <w:rsid w:val="00916D46"/>
    <w:rsid w:val="009174DF"/>
    <w:rsid w:val="00917C44"/>
    <w:rsid w:val="00921D9B"/>
    <w:rsid w:val="00921F90"/>
    <w:rsid w:val="00921FFD"/>
    <w:rsid w:val="00923037"/>
    <w:rsid w:val="00923EE0"/>
    <w:rsid w:val="00924280"/>
    <w:rsid w:val="00924A1B"/>
    <w:rsid w:val="00924CC6"/>
    <w:rsid w:val="00924E63"/>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6858"/>
    <w:rsid w:val="0093774E"/>
    <w:rsid w:val="00937962"/>
    <w:rsid w:val="0094005C"/>
    <w:rsid w:val="009401DF"/>
    <w:rsid w:val="0094036C"/>
    <w:rsid w:val="009405DD"/>
    <w:rsid w:val="00941908"/>
    <w:rsid w:val="009429C8"/>
    <w:rsid w:val="009430FC"/>
    <w:rsid w:val="00943E8F"/>
    <w:rsid w:val="00944042"/>
    <w:rsid w:val="009443CF"/>
    <w:rsid w:val="00944567"/>
    <w:rsid w:val="0094484E"/>
    <w:rsid w:val="009451F7"/>
    <w:rsid w:val="00945264"/>
    <w:rsid w:val="00945505"/>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572E4"/>
    <w:rsid w:val="00960365"/>
    <w:rsid w:val="009619CA"/>
    <w:rsid w:val="0096203B"/>
    <w:rsid w:val="00962098"/>
    <w:rsid w:val="009627AF"/>
    <w:rsid w:val="00963227"/>
    <w:rsid w:val="009632FE"/>
    <w:rsid w:val="009633F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39D"/>
    <w:rsid w:val="00972653"/>
    <w:rsid w:val="00972924"/>
    <w:rsid w:val="00973620"/>
    <w:rsid w:val="00973F72"/>
    <w:rsid w:val="00976962"/>
    <w:rsid w:val="00976F0B"/>
    <w:rsid w:val="00977102"/>
    <w:rsid w:val="00980009"/>
    <w:rsid w:val="00982196"/>
    <w:rsid w:val="009822BE"/>
    <w:rsid w:val="00982DF3"/>
    <w:rsid w:val="00982F8C"/>
    <w:rsid w:val="009830C4"/>
    <w:rsid w:val="00983D5D"/>
    <w:rsid w:val="00983F91"/>
    <w:rsid w:val="0098418D"/>
    <w:rsid w:val="0098482C"/>
    <w:rsid w:val="00984CEC"/>
    <w:rsid w:val="009854E3"/>
    <w:rsid w:val="009856C0"/>
    <w:rsid w:val="00986954"/>
    <w:rsid w:val="00986B9E"/>
    <w:rsid w:val="00987457"/>
    <w:rsid w:val="009900BD"/>
    <w:rsid w:val="009914CD"/>
    <w:rsid w:val="00991548"/>
    <w:rsid w:val="00992754"/>
    <w:rsid w:val="00992DC8"/>
    <w:rsid w:val="00992EF9"/>
    <w:rsid w:val="009935F4"/>
    <w:rsid w:val="009939D0"/>
    <w:rsid w:val="00994536"/>
    <w:rsid w:val="0099457B"/>
    <w:rsid w:val="009945D0"/>
    <w:rsid w:val="00994681"/>
    <w:rsid w:val="00994E67"/>
    <w:rsid w:val="0099513B"/>
    <w:rsid w:val="00995A91"/>
    <w:rsid w:val="00996BD7"/>
    <w:rsid w:val="009972C1"/>
    <w:rsid w:val="0099747D"/>
    <w:rsid w:val="009974F2"/>
    <w:rsid w:val="00997E43"/>
    <w:rsid w:val="009A01A4"/>
    <w:rsid w:val="009A01CB"/>
    <w:rsid w:val="009A0C3B"/>
    <w:rsid w:val="009A0D14"/>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7DE"/>
    <w:rsid w:val="009C1922"/>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6E"/>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47AC3"/>
    <w:rsid w:val="00A50EC7"/>
    <w:rsid w:val="00A50F8C"/>
    <w:rsid w:val="00A512D2"/>
    <w:rsid w:val="00A5208B"/>
    <w:rsid w:val="00A52288"/>
    <w:rsid w:val="00A52EA6"/>
    <w:rsid w:val="00A54509"/>
    <w:rsid w:val="00A54EB8"/>
    <w:rsid w:val="00A553D7"/>
    <w:rsid w:val="00A564F8"/>
    <w:rsid w:val="00A60A61"/>
    <w:rsid w:val="00A60CAC"/>
    <w:rsid w:val="00A62460"/>
    <w:rsid w:val="00A62C69"/>
    <w:rsid w:val="00A62CFC"/>
    <w:rsid w:val="00A654D9"/>
    <w:rsid w:val="00A66109"/>
    <w:rsid w:val="00A66D7B"/>
    <w:rsid w:val="00A675FB"/>
    <w:rsid w:val="00A67752"/>
    <w:rsid w:val="00A677CB"/>
    <w:rsid w:val="00A70680"/>
    <w:rsid w:val="00A71907"/>
    <w:rsid w:val="00A72728"/>
    <w:rsid w:val="00A727F3"/>
    <w:rsid w:val="00A72D08"/>
    <w:rsid w:val="00A72E1E"/>
    <w:rsid w:val="00A7356A"/>
    <w:rsid w:val="00A73F75"/>
    <w:rsid w:val="00A74037"/>
    <w:rsid w:val="00A744B9"/>
    <w:rsid w:val="00A7490E"/>
    <w:rsid w:val="00A74B5F"/>
    <w:rsid w:val="00A74F94"/>
    <w:rsid w:val="00A75526"/>
    <w:rsid w:val="00A76550"/>
    <w:rsid w:val="00A769EE"/>
    <w:rsid w:val="00A76E91"/>
    <w:rsid w:val="00A77045"/>
    <w:rsid w:val="00A778E2"/>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EA5"/>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892"/>
    <w:rsid w:val="00AC4BA3"/>
    <w:rsid w:val="00AC4C84"/>
    <w:rsid w:val="00AC4D68"/>
    <w:rsid w:val="00AC62F5"/>
    <w:rsid w:val="00AC634C"/>
    <w:rsid w:val="00AC6890"/>
    <w:rsid w:val="00AC6FB8"/>
    <w:rsid w:val="00AD0840"/>
    <w:rsid w:val="00AD17B7"/>
    <w:rsid w:val="00AD2A38"/>
    <w:rsid w:val="00AD2EAF"/>
    <w:rsid w:val="00AD300A"/>
    <w:rsid w:val="00AD3061"/>
    <w:rsid w:val="00AD456D"/>
    <w:rsid w:val="00AD4B2A"/>
    <w:rsid w:val="00AD4C27"/>
    <w:rsid w:val="00AD4DC1"/>
    <w:rsid w:val="00AD5617"/>
    <w:rsid w:val="00AD5FC2"/>
    <w:rsid w:val="00AD6553"/>
    <w:rsid w:val="00AD6B77"/>
    <w:rsid w:val="00AD73CF"/>
    <w:rsid w:val="00AD7A83"/>
    <w:rsid w:val="00AE09FE"/>
    <w:rsid w:val="00AE0D87"/>
    <w:rsid w:val="00AE166B"/>
    <w:rsid w:val="00AE18B6"/>
    <w:rsid w:val="00AE2602"/>
    <w:rsid w:val="00AE3BD7"/>
    <w:rsid w:val="00AE3C6E"/>
    <w:rsid w:val="00AE3EEF"/>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5B75"/>
    <w:rsid w:val="00B065C2"/>
    <w:rsid w:val="00B0687C"/>
    <w:rsid w:val="00B1095A"/>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27B0C"/>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32F2"/>
    <w:rsid w:val="00B6443F"/>
    <w:rsid w:val="00B64EB2"/>
    <w:rsid w:val="00B65208"/>
    <w:rsid w:val="00B666A8"/>
    <w:rsid w:val="00B66C34"/>
    <w:rsid w:val="00B66CE9"/>
    <w:rsid w:val="00B66DDD"/>
    <w:rsid w:val="00B67391"/>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97DD4"/>
    <w:rsid w:val="00BA0272"/>
    <w:rsid w:val="00BA033E"/>
    <w:rsid w:val="00BA12DD"/>
    <w:rsid w:val="00BA241E"/>
    <w:rsid w:val="00BA28DB"/>
    <w:rsid w:val="00BA3C8F"/>
    <w:rsid w:val="00BA5003"/>
    <w:rsid w:val="00BA5B1B"/>
    <w:rsid w:val="00BA5BA2"/>
    <w:rsid w:val="00BA644D"/>
    <w:rsid w:val="00BA6B94"/>
    <w:rsid w:val="00BA775E"/>
    <w:rsid w:val="00BA78E4"/>
    <w:rsid w:val="00BA790E"/>
    <w:rsid w:val="00BB0330"/>
    <w:rsid w:val="00BB1397"/>
    <w:rsid w:val="00BB1586"/>
    <w:rsid w:val="00BB1F0B"/>
    <w:rsid w:val="00BB2254"/>
    <w:rsid w:val="00BB2BC4"/>
    <w:rsid w:val="00BB30AC"/>
    <w:rsid w:val="00BB3F7E"/>
    <w:rsid w:val="00BB40DF"/>
    <w:rsid w:val="00BB46AB"/>
    <w:rsid w:val="00BB4927"/>
    <w:rsid w:val="00BB4C31"/>
    <w:rsid w:val="00BB4D1E"/>
    <w:rsid w:val="00BB51DA"/>
    <w:rsid w:val="00BB7A96"/>
    <w:rsid w:val="00BB7C35"/>
    <w:rsid w:val="00BB7F06"/>
    <w:rsid w:val="00BB7F1F"/>
    <w:rsid w:val="00BC0008"/>
    <w:rsid w:val="00BC166E"/>
    <w:rsid w:val="00BC1866"/>
    <w:rsid w:val="00BC2A00"/>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58C0"/>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B95"/>
    <w:rsid w:val="00BE5D93"/>
    <w:rsid w:val="00BE61A9"/>
    <w:rsid w:val="00BE6935"/>
    <w:rsid w:val="00BE69DA"/>
    <w:rsid w:val="00BE6F85"/>
    <w:rsid w:val="00BE7228"/>
    <w:rsid w:val="00BE7371"/>
    <w:rsid w:val="00BF1270"/>
    <w:rsid w:val="00BF1991"/>
    <w:rsid w:val="00BF1D57"/>
    <w:rsid w:val="00BF24DE"/>
    <w:rsid w:val="00BF2FE1"/>
    <w:rsid w:val="00BF412D"/>
    <w:rsid w:val="00BF459E"/>
    <w:rsid w:val="00BF5CA4"/>
    <w:rsid w:val="00C00941"/>
    <w:rsid w:val="00C01F48"/>
    <w:rsid w:val="00C02DCA"/>
    <w:rsid w:val="00C0358E"/>
    <w:rsid w:val="00C041B6"/>
    <w:rsid w:val="00C04777"/>
    <w:rsid w:val="00C04A3E"/>
    <w:rsid w:val="00C04F27"/>
    <w:rsid w:val="00C0526D"/>
    <w:rsid w:val="00C05EB9"/>
    <w:rsid w:val="00C05F20"/>
    <w:rsid w:val="00C06AD4"/>
    <w:rsid w:val="00C07340"/>
    <w:rsid w:val="00C07E8F"/>
    <w:rsid w:val="00C07F0B"/>
    <w:rsid w:val="00C108D9"/>
    <w:rsid w:val="00C10DF6"/>
    <w:rsid w:val="00C10E9E"/>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768C"/>
    <w:rsid w:val="00C37A8C"/>
    <w:rsid w:val="00C406E5"/>
    <w:rsid w:val="00C409CB"/>
    <w:rsid w:val="00C41102"/>
    <w:rsid w:val="00C413CD"/>
    <w:rsid w:val="00C41931"/>
    <w:rsid w:val="00C4363F"/>
    <w:rsid w:val="00C4372E"/>
    <w:rsid w:val="00C43B19"/>
    <w:rsid w:val="00C43F3B"/>
    <w:rsid w:val="00C44168"/>
    <w:rsid w:val="00C45021"/>
    <w:rsid w:val="00C4552B"/>
    <w:rsid w:val="00C47B44"/>
    <w:rsid w:val="00C502A3"/>
    <w:rsid w:val="00C5175E"/>
    <w:rsid w:val="00C51925"/>
    <w:rsid w:val="00C52DC4"/>
    <w:rsid w:val="00C5360C"/>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1B4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58A8"/>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6D82"/>
    <w:rsid w:val="00CB77D2"/>
    <w:rsid w:val="00CC0228"/>
    <w:rsid w:val="00CC03E2"/>
    <w:rsid w:val="00CC0C8C"/>
    <w:rsid w:val="00CC0E60"/>
    <w:rsid w:val="00CC107E"/>
    <w:rsid w:val="00CC1708"/>
    <w:rsid w:val="00CC1797"/>
    <w:rsid w:val="00CC1C7C"/>
    <w:rsid w:val="00CC2180"/>
    <w:rsid w:val="00CC26CB"/>
    <w:rsid w:val="00CC284E"/>
    <w:rsid w:val="00CC2BA8"/>
    <w:rsid w:val="00CC2CC3"/>
    <w:rsid w:val="00CC324D"/>
    <w:rsid w:val="00CC3C28"/>
    <w:rsid w:val="00CC3D6E"/>
    <w:rsid w:val="00CC402D"/>
    <w:rsid w:val="00CC40DD"/>
    <w:rsid w:val="00CC591A"/>
    <w:rsid w:val="00CC62D6"/>
    <w:rsid w:val="00CC6403"/>
    <w:rsid w:val="00CC6F19"/>
    <w:rsid w:val="00CC6FD0"/>
    <w:rsid w:val="00CC77DD"/>
    <w:rsid w:val="00CC7F38"/>
    <w:rsid w:val="00CD0A89"/>
    <w:rsid w:val="00CD1A54"/>
    <w:rsid w:val="00CD2617"/>
    <w:rsid w:val="00CD2BAA"/>
    <w:rsid w:val="00CD2ED4"/>
    <w:rsid w:val="00CD3D35"/>
    <w:rsid w:val="00CD3FC1"/>
    <w:rsid w:val="00CD57AF"/>
    <w:rsid w:val="00CD5A5B"/>
    <w:rsid w:val="00CD61A7"/>
    <w:rsid w:val="00CD6E8E"/>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376"/>
    <w:rsid w:val="00D03834"/>
    <w:rsid w:val="00D04031"/>
    <w:rsid w:val="00D041B7"/>
    <w:rsid w:val="00D04CD4"/>
    <w:rsid w:val="00D054FB"/>
    <w:rsid w:val="00D058F6"/>
    <w:rsid w:val="00D05EC3"/>
    <w:rsid w:val="00D079D4"/>
    <w:rsid w:val="00D07C3A"/>
    <w:rsid w:val="00D10464"/>
    <w:rsid w:val="00D11AA2"/>
    <w:rsid w:val="00D11C37"/>
    <w:rsid w:val="00D120FC"/>
    <w:rsid w:val="00D12386"/>
    <w:rsid w:val="00D128C0"/>
    <w:rsid w:val="00D12F51"/>
    <w:rsid w:val="00D1339A"/>
    <w:rsid w:val="00D134A4"/>
    <w:rsid w:val="00D13E63"/>
    <w:rsid w:val="00D14F70"/>
    <w:rsid w:val="00D1502E"/>
    <w:rsid w:val="00D15D32"/>
    <w:rsid w:val="00D16145"/>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16F"/>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607"/>
    <w:rsid w:val="00D43837"/>
    <w:rsid w:val="00D43904"/>
    <w:rsid w:val="00D43B32"/>
    <w:rsid w:val="00D44A6B"/>
    <w:rsid w:val="00D44C45"/>
    <w:rsid w:val="00D44FD2"/>
    <w:rsid w:val="00D454B9"/>
    <w:rsid w:val="00D45BFE"/>
    <w:rsid w:val="00D46580"/>
    <w:rsid w:val="00D4677A"/>
    <w:rsid w:val="00D47527"/>
    <w:rsid w:val="00D5082A"/>
    <w:rsid w:val="00D519F6"/>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511"/>
    <w:rsid w:val="00D64B38"/>
    <w:rsid w:val="00D64B60"/>
    <w:rsid w:val="00D64EB6"/>
    <w:rsid w:val="00D65340"/>
    <w:rsid w:val="00D66038"/>
    <w:rsid w:val="00D660C5"/>
    <w:rsid w:val="00D6710C"/>
    <w:rsid w:val="00D673D2"/>
    <w:rsid w:val="00D70DFA"/>
    <w:rsid w:val="00D725BA"/>
    <w:rsid w:val="00D72742"/>
    <w:rsid w:val="00D7284E"/>
    <w:rsid w:val="00D72CA1"/>
    <w:rsid w:val="00D73166"/>
    <w:rsid w:val="00D75441"/>
    <w:rsid w:val="00D754FD"/>
    <w:rsid w:val="00D75D72"/>
    <w:rsid w:val="00D76837"/>
    <w:rsid w:val="00D769D5"/>
    <w:rsid w:val="00D76A7F"/>
    <w:rsid w:val="00D7779F"/>
    <w:rsid w:val="00D7781A"/>
    <w:rsid w:val="00D77D49"/>
    <w:rsid w:val="00D80240"/>
    <w:rsid w:val="00D805AC"/>
    <w:rsid w:val="00D810C7"/>
    <w:rsid w:val="00D81D87"/>
    <w:rsid w:val="00D82024"/>
    <w:rsid w:val="00D8238E"/>
    <w:rsid w:val="00D827A4"/>
    <w:rsid w:val="00D83D0C"/>
    <w:rsid w:val="00D83E9A"/>
    <w:rsid w:val="00D83F04"/>
    <w:rsid w:val="00D83FA2"/>
    <w:rsid w:val="00D84798"/>
    <w:rsid w:val="00D85153"/>
    <w:rsid w:val="00D8521D"/>
    <w:rsid w:val="00D8544E"/>
    <w:rsid w:val="00D85992"/>
    <w:rsid w:val="00D859B6"/>
    <w:rsid w:val="00D85FC0"/>
    <w:rsid w:val="00D8649E"/>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607"/>
    <w:rsid w:val="00D93DD3"/>
    <w:rsid w:val="00D9545F"/>
    <w:rsid w:val="00D95AD7"/>
    <w:rsid w:val="00D96529"/>
    <w:rsid w:val="00D96A37"/>
    <w:rsid w:val="00D9742B"/>
    <w:rsid w:val="00D97862"/>
    <w:rsid w:val="00DA1204"/>
    <w:rsid w:val="00DA16B6"/>
    <w:rsid w:val="00DA1CEC"/>
    <w:rsid w:val="00DA2223"/>
    <w:rsid w:val="00DA225A"/>
    <w:rsid w:val="00DA2373"/>
    <w:rsid w:val="00DA326C"/>
    <w:rsid w:val="00DA49BC"/>
    <w:rsid w:val="00DA5CC0"/>
    <w:rsid w:val="00DA5E07"/>
    <w:rsid w:val="00DA653C"/>
    <w:rsid w:val="00DA6787"/>
    <w:rsid w:val="00DA6E17"/>
    <w:rsid w:val="00DA70B8"/>
    <w:rsid w:val="00DA74F7"/>
    <w:rsid w:val="00DA7BFC"/>
    <w:rsid w:val="00DB051B"/>
    <w:rsid w:val="00DB0697"/>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53E5"/>
    <w:rsid w:val="00DC56D6"/>
    <w:rsid w:val="00DC6333"/>
    <w:rsid w:val="00DC7810"/>
    <w:rsid w:val="00DD03F0"/>
    <w:rsid w:val="00DD0C52"/>
    <w:rsid w:val="00DD0CC9"/>
    <w:rsid w:val="00DD1215"/>
    <w:rsid w:val="00DD20E2"/>
    <w:rsid w:val="00DD3803"/>
    <w:rsid w:val="00DD437B"/>
    <w:rsid w:val="00DD465A"/>
    <w:rsid w:val="00DD4A4E"/>
    <w:rsid w:val="00DD4B57"/>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3E6"/>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1AF6"/>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3F32"/>
    <w:rsid w:val="00E148DF"/>
    <w:rsid w:val="00E14B9A"/>
    <w:rsid w:val="00E1513C"/>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4D4"/>
    <w:rsid w:val="00E47892"/>
    <w:rsid w:val="00E50423"/>
    <w:rsid w:val="00E50B4F"/>
    <w:rsid w:val="00E50BED"/>
    <w:rsid w:val="00E50C44"/>
    <w:rsid w:val="00E5130F"/>
    <w:rsid w:val="00E51811"/>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1D30"/>
    <w:rsid w:val="00E62152"/>
    <w:rsid w:val="00E62190"/>
    <w:rsid w:val="00E62ACF"/>
    <w:rsid w:val="00E6333D"/>
    <w:rsid w:val="00E645DB"/>
    <w:rsid w:val="00E64AC7"/>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48D6"/>
    <w:rsid w:val="00EA50B7"/>
    <w:rsid w:val="00EA5953"/>
    <w:rsid w:val="00EA5A69"/>
    <w:rsid w:val="00EA5D59"/>
    <w:rsid w:val="00EA6508"/>
    <w:rsid w:val="00EA6521"/>
    <w:rsid w:val="00EA6FD7"/>
    <w:rsid w:val="00EA7224"/>
    <w:rsid w:val="00EA7848"/>
    <w:rsid w:val="00EB0451"/>
    <w:rsid w:val="00EB0621"/>
    <w:rsid w:val="00EB0940"/>
    <w:rsid w:val="00EB0CF2"/>
    <w:rsid w:val="00EB162B"/>
    <w:rsid w:val="00EB1B46"/>
    <w:rsid w:val="00EB2294"/>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0DA"/>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425"/>
    <w:rsid w:val="00ED0FF8"/>
    <w:rsid w:val="00ED1343"/>
    <w:rsid w:val="00ED1586"/>
    <w:rsid w:val="00ED2018"/>
    <w:rsid w:val="00ED282D"/>
    <w:rsid w:val="00ED329A"/>
    <w:rsid w:val="00ED3F97"/>
    <w:rsid w:val="00ED419F"/>
    <w:rsid w:val="00ED4F06"/>
    <w:rsid w:val="00ED5153"/>
    <w:rsid w:val="00ED5344"/>
    <w:rsid w:val="00ED5852"/>
    <w:rsid w:val="00ED599A"/>
    <w:rsid w:val="00ED5BA7"/>
    <w:rsid w:val="00ED6087"/>
    <w:rsid w:val="00ED6397"/>
    <w:rsid w:val="00ED6A2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CCF"/>
    <w:rsid w:val="00EF3F5A"/>
    <w:rsid w:val="00EF3F75"/>
    <w:rsid w:val="00EF4008"/>
    <w:rsid w:val="00EF5460"/>
    <w:rsid w:val="00EF629C"/>
    <w:rsid w:val="00EF6869"/>
    <w:rsid w:val="00EF6BFD"/>
    <w:rsid w:val="00EF7561"/>
    <w:rsid w:val="00EF7A25"/>
    <w:rsid w:val="00F0020E"/>
    <w:rsid w:val="00F00544"/>
    <w:rsid w:val="00F0073F"/>
    <w:rsid w:val="00F01D52"/>
    <w:rsid w:val="00F01FEB"/>
    <w:rsid w:val="00F02280"/>
    <w:rsid w:val="00F038B6"/>
    <w:rsid w:val="00F03C7E"/>
    <w:rsid w:val="00F05146"/>
    <w:rsid w:val="00F053E9"/>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1E05"/>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45BE"/>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36E"/>
    <w:rsid w:val="00F52916"/>
    <w:rsid w:val="00F52948"/>
    <w:rsid w:val="00F52E75"/>
    <w:rsid w:val="00F53471"/>
    <w:rsid w:val="00F540F3"/>
    <w:rsid w:val="00F541EF"/>
    <w:rsid w:val="00F54CCF"/>
    <w:rsid w:val="00F55129"/>
    <w:rsid w:val="00F554A7"/>
    <w:rsid w:val="00F5569C"/>
    <w:rsid w:val="00F55B6F"/>
    <w:rsid w:val="00F62217"/>
    <w:rsid w:val="00F62329"/>
    <w:rsid w:val="00F62635"/>
    <w:rsid w:val="00F62808"/>
    <w:rsid w:val="00F62885"/>
    <w:rsid w:val="00F62FFC"/>
    <w:rsid w:val="00F63FF1"/>
    <w:rsid w:val="00F64509"/>
    <w:rsid w:val="00F6458F"/>
    <w:rsid w:val="00F64932"/>
    <w:rsid w:val="00F65A73"/>
    <w:rsid w:val="00F67268"/>
    <w:rsid w:val="00F6796D"/>
    <w:rsid w:val="00F67AB9"/>
    <w:rsid w:val="00F70209"/>
    <w:rsid w:val="00F703E7"/>
    <w:rsid w:val="00F70859"/>
    <w:rsid w:val="00F70ECB"/>
    <w:rsid w:val="00F711DE"/>
    <w:rsid w:val="00F719A3"/>
    <w:rsid w:val="00F71BC5"/>
    <w:rsid w:val="00F71D98"/>
    <w:rsid w:val="00F72311"/>
    <w:rsid w:val="00F72748"/>
    <w:rsid w:val="00F727E7"/>
    <w:rsid w:val="00F72892"/>
    <w:rsid w:val="00F73876"/>
    <w:rsid w:val="00F7434F"/>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1BB4"/>
    <w:rsid w:val="00FA20A9"/>
    <w:rsid w:val="00FA25FF"/>
    <w:rsid w:val="00FA2B32"/>
    <w:rsid w:val="00FA2B88"/>
    <w:rsid w:val="00FA2F2A"/>
    <w:rsid w:val="00FA30AA"/>
    <w:rsid w:val="00FA3CEE"/>
    <w:rsid w:val="00FA4183"/>
    <w:rsid w:val="00FA4320"/>
    <w:rsid w:val="00FA4CBB"/>
    <w:rsid w:val="00FA5569"/>
    <w:rsid w:val="00FA5A69"/>
    <w:rsid w:val="00FA60C3"/>
    <w:rsid w:val="00FA6394"/>
    <w:rsid w:val="00FA6733"/>
    <w:rsid w:val="00FA7BC8"/>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6F"/>
    <w:rsid w:val="00FC2AB0"/>
    <w:rsid w:val="00FC2F9A"/>
    <w:rsid w:val="00FC336E"/>
    <w:rsid w:val="00FC365F"/>
    <w:rsid w:val="00FC3799"/>
    <w:rsid w:val="00FC3C57"/>
    <w:rsid w:val="00FC450C"/>
    <w:rsid w:val="00FC460F"/>
    <w:rsid w:val="00FC48C5"/>
    <w:rsid w:val="00FC4BE6"/>
    <w:rsid w:val="00FD0003"/>
    <w:rsid w:val="00FD00EF"/>
    <w:rsid w:val="00FD0111"/>
    <w:rsid w:val="00FD0462"/>
    <w:rsid w:val="00FD054B"/>
    <w:rsid w:val="00FD0A04"/>
    <w:rsid w:val="00FD1AAB"/>
    <w:rsid w:val="00FD1DCF"/>
    <w:rsid w:val="00FD280C"/>
    <w:rsid w:val="00FD2B5E"/>
    <w:rsid w:val="00FD2B7B"/>
    <w:rsid w:val="00FD2F96"/>
    <w:rsid w:val="00FD4038"/>
    <w:rsid w:val="00FD4559"/>
    <w:rsid w:val="00FD4948"/>
    <w:rsid w:val="00FD4FB4"/>
    <w:rsid w:val="00FD5577"/>
    <w:rsid w:val="00FD6084"/>
    <w:rsid w:val="00FD67D7"/>
    <w:rsid w:val="00FD7D91"/>
    <w:rsid w:val="00FE0C12"/>
    <w:rsid w:val="00FE167E"/>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5B95"/>
    <w:rPr>
      <w:rFonts w:ascii="Arial" w:hAnsi="Arial"/>
      <w:sz w:val="22"/>
    </w:rPr>
  </w:style>
  <w:style w:type="paragraph" w:styleId="Naslov1">
    <w:name w:val="heading 1"/>
    <w:basedOn w:val="Navaden"/>
    <w:next w:val="Navaden"/>
    <w:link w:val="Naslov1Znak"/>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link w:val="Naslov4Znak"/>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link w:val="Telobesedila-zamik2Znak"/>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 w:type="character" w:customStyle="1" w:styleId="Naslov1Znak">
    <w:name w:val="Naslov 1 Znak"/>
    <w:link w:val="Naslov1"/>
    <w:rsid w:val="00592333"/>
    <w:rPr>
      <w:rFonts w:ascii="Arial" w:hAnsi="Arial"/>
      <w:b/>
      <w:sz w:val="22"/>
      <w:lang w:val="en-US"/>
    </w:rPr>
  </w:style>
  <w:style w:type="character" w:customStyle="1" w:styleId="Nerazreenaomemba1">
    <w:name w:val="Nerazrešena omemba1"/>
    <w:basedOn w:val="Privzetapisavaodstavka"/>
    <w:uiPriority w:val="99"/>
    <w:semiHidden/>
    <w:unhideWhenUsed/>
    <w:rsid w:val="004B2BEC"/>
    <w:rPr>
      <w:color w:val="605E5C"/>
      <w:shd w:val="clear" w:color="auto" w:fill="E1DFDD"/>
    </w:rPr>
  </w:style>
  <w:style w:type="character" w:customStyle="1" w:styleId="Naslov4Znak">
    <w:name w:val="Naslov 4 Znak"/>
    <w:basedOn w:val="Privzetapisavaodstavka"/>
    <w:link w:val="Naslov4"/>
    <w:rsid w:val="00ED0425"/>
    <w:rPr>
      <w:rFonts w:ascii="Arial" w:hAnsi="Arial"/>
      <w:b/>
      <w:color w:val="FF0000"/>
      <w:sz w:val="22"/>
    </w:rPr>
  </w:style>
  <w:style w:type="character" w:customStyle="1" w:styleId="Telobesedila-zamik2Znak">
    <w:name w:val="Telo besedila - zamik 2 Znak"/>
    <w:basedOn w:val="Privzetapisavaodstavka"/>
    <w:link w:val="Telobesedila-zamik2"/>
    <w:rsid w:val="00ED0425"/>
    <w:rPr>
      <w:rFonts w:ascii="Arial" w:hAnsi="Arial"/>
      <w:sz w:val="22"/>
    </w:rPr>
  </w:style>
  <w:style w:type="paragraph" w:styleId="Brezrazmikov">
    <w:name w:val="No Spacing"/>
    <w:uiPriority w:val="1"/>
    <w:qFormat/>
    <w:rsid w:val="005C10C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00228907">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558937425">
      <w:bodyDiv w:val="1"/>
      <w:marLeft w:val="0"/>
      <w:marRight w:val="0"/>
      <w:marTop w:val="0"/>
      <w:marBottom w:val="0"/>
      <w:divBdr>
        <w:top w:val="none" w:sz="0" w:space="0" w:color="auto"/>
        <w:left w:val="none" w:sz="0" w:space="0" w:color="auto"/>
        <w:bottom w:val="none" w:sz="0" w:space="0" w:color="auto"/>
        <w:right w:val="none" w:sz="0" w:space="0" w:color="auto"/>
      </w:divBdr>
    </w:div>
    <w:div w:id="1636106418">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F0B7-69E3-4160-A185-F2F6430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8151</Words>
  <Characters>46465</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54507</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Biljana Radić</cp:lastModifiedBy>
  <cp:revision>7</cp:revision>
  <cp:lastPrinted>2024-03-14T10:49:00Z</cp:lastPrinted>
  <dcterms:created xsi:type="dcterms:W3CDTF">2024-03-26T09:34:00Z</dcterms:created>
  <dcterms:modified xsi:type="dcterms:W3CDTF">2024-03-26T13:18:00Z</dcterms:modified>
  <cp:contentStatus>V06-vnešene dopolnitve na verzijo V05_IP_22_07</cp:contentStatus>
</cp:coreProperties>
</file>